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Default Extension="xlsx" ContentType="application/vnd.openxmlformats-officedocument.spreadsheetml.sheet"/>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439" w:rsidRDefault="008F5B74" w:rsidP="00BB6503">
      <w:pPr>
        <w:pStyle w:val="1"/>
        <w:spacing w:after="0"/>
      </w:pPr>
      <w:r>
        <w:rPr>
          <w:noProof/>
        </w:rPr>
        <w:drawing>
          <wp:inline distT="0" distB="0" distL="0" distR="0">
            <wp:extent cx="6477000" cy="9734550"/>
            <wp:effectExtent l="19050" t="0" r="0" b="0"/>
            <wp:docPr id="5" name="Рисунок 4" descr="титульник Аналитический отчет по анкете абитуриен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Аналитический отчет по анкете абитуриентов.JPG"/>
                    <pic:cNvPicPr/>
                  </pic:nvPicPr>
                  <pic:blipFill>
                    <a:blip r:embed="rId8"/>
                    <a:srcRect r="2746" b="4658"/>
                    <a:stretch>
                      <a:fillRect/>
                    </a:stretch>
                  </pic:blipFill>
                  <pic:spPr>
                    <a:xfrm>
                      <a:off x="0" y="0"/>
                      <a:ext cx="6477000" cy="9734550"/>
                    </a:xfrm>
                    <a:prstGeom prst="rect">
                      <a:avLst/>
                    </a:prstGeom>
                  </pic:spPr>
                </pic:pic>
              </a:graphicData>
            </a:graphic>
          </wp:inline>
        </w:drawing>
      </w:r>
    </w:p>
    <w:p w:rsidR="00FE0439" w:rsidRPr="008F5B74" w:rsidRDefault="00FE0439" w:rsidP="008F5B74">
      <w:pPr>
        <w:pStyle w:val="1"/>
        <w:spacing w:after="0"/>
        <w:jc w:val="left"/>
        <w:rPr>
          <w:lang w:val="en-US"/>
        </w:rPr>
      </w:pPr>
    </w:p>
    <w:p w:rsidR="008F5B74" w:rsidRPr="008F5B74" w:rsidRDefault="00BB6503" w:rsidP="008F5B74">
      <w:pPr>
        <w:pStyle w:val="1"/>
        <w:spacing w:before="120" w:after="120"/>
        <w:rPr>
          <w:lang w:val="en-US"/>
        </w:rPr>
      </w:pPr>
      <w:r w:rsidRPr="00E26DAE">
        <w:t>Введение</w:t>
      </w:r>
    </w:p>
    <w:p w:rsidR="00BB6503" w:rsidRPr="00B37527" w:rsidRDefault="00BB6503" w:rsidP="00BB6503">
      <w:pPr>
        <w:spacing w:after="0" w:line="240" w:lineRule="auto"/>
        <w:ind w:firstLine="709"/>
        <w:jc w:val="both"/>
        <w:rPr>
          <w:rFonts w:ascii="Times New Roman" w:hAnsi="Times New Roman"/>
          <w:sz w:val="24"/>
          <w:szCs w:val="24"/>
        </w:rPr>
      </w:pPr>
      <w:r w:rsidRPr="00B9132B">
        <w:rPr>
          <w:rFonts w:ascii="Times New Roman" w:hAnsi="Times New Roman"/>
          <w:sz w:val="24"/>
          <w:szCs w:val="24"/>
        </w:rPr>
        <w:t>Настоящий аналитический отчет по анкете для абитуриентов «Мотивация абитуриентов при поступлении в ВУЗ и выборе направления подготовки» составлен на основе данных</w:t>
      </w:r>
      <w:r>
        <w:rPr>
          <w:rFonts w:ascii="Times New Roman" w:hAnsi="Times New Roman"/>
          <w:sz w:val="24"/>
          <w:szCs w:val="24"/>
        </w:rPr>
        <w:t>,</w:t>
      </w:r>
      <w:r w:rsidRPr="00B9132B">
        <w:rPr>
          <w:rFonts w:ascii="Times New Roman" w:hAnsi="Times New Roman"/>
          <w:sz w:val="24"/>
          <w:szCs w:val="24"/>
        </w:rPr>
        <w:t xml:space="preserve"> полученных в результате проведения социологического исследования абитуриентов по актуализированной анкете для абитуриентов 201</w:t>
      </w:r>
      <w:r w:rsidR="0024603C">
        <w:rPr>
          <w:rFonts w:ascii="Times New Roman" w:hAnsi="Times New Roman"/>
          <w:sz w:val="24"/>
          <w:szCs w:val="24"/>
        </w:rPr>
        <w:t>9</w:t>
      </w:r>
      <w:r w:rsidRPr="00B9132B">
        <w:rPr>
          <w:rFonts w:ascii="Times New Roman" w:hAnsi="Times New Roman"/>
          <w:sz w:val="24"/>
          <w:szCs w:val="24"/>
        </w:rPr>
        <w:t xml:space="preserve"> года «Мотивация абитуриентов при поступлении в ВУЗ и выборе направления подготовки», организованного Отделом менеджмента качества совместно с Приемной комиссией </w:t>
      </w:r>
      <w:r w:rsidR="0024603C">
        <w:rPr>
          <w:rFonts w:ascii="Times New Roman" w:hAnsi="Times New Roman"/>
          <w:sz w:val="24"/>
          <w:szCs w:val="24"/>
        </w:rPr>
        <w:t>у</w:t>
      </w:r>
      <w:r w:rsidRPr="00B9132B">
        <w:rPr>
          <w:rFonts w:ascii="Times New Roman" w:hAnsi="Times New Roman"/>
          <w:sz w:val="24"/>
          <w:szCs w:val="24"/>
        </w:rPr>
        <w:t>ниверситета.</w:t>
      </w:r>
    </w:p>
    <w:p w:rsidR="00BB6503" w:rsidRPr="00B9132B" w:rsidRDefault="00BB6503" w:rsidP="00BB6503">
      <w:pPr>
        <w:spacing w:after="0" w:line="240" w:lineRule="auto"/>
        <w:ind w:firstLine="540"/>
        <w:jc w:val="both"/>
        <w:rPr>
          <w:rFonts w:ascii="Times New Roman" w:hAnsi="Times New Roman"/>
          <w:sz w:val="24"/>
          <w:szCs w:val="24"/>
        </w:rPr>
      </w:pPr>
      <w:r w:rsidRPr="00B9132B">
        <w:rPr>
          <w:rFonts w:ascii="Times New Roman" w:hAnsi="Times New Roman"/>
          <w:b/>
          <w:sz w:val="24"/>
          <w:szCs w:val="24"/>
        </w:rPr>
        <w:t>Цель исследования:</w:t>
      </w:r>
      <w:r w:rsidRPr="00B9132B">
        <w:rPr>
          <w:rFonts w:ascii="Times New Roman" w:hAnsi="Times New Roman"/>
          <w:sz w:val="24"/>
          <w:szCs w:val="24"/>
        </w:rPr>
        <w:t xml:space="preserve"> изучить мотивацию выбора абитуриентом </w:t>
      </w:r>
      <w:r w:rsidR="0024603C">
        <w:rPr>
          <w:rFonts w:ascii="Times New Roman" w:hAnsi="Times New Roman"/>
          <w:sz w:val="24"/>
          <w:szCs w:val="24"/>
        </w:rPr>
        <w:t>у</w:t>
      </w:r>
      <w:r w:rsidRPr="00B9132B">
        <w:rPr>
          <w:rFonts w:ascii="Times New Roman" w:hAnsi="Times New Roman"/>
          <w:sz w:val="24"/>
          <w:szCs w:val="24"/>
        </w:rPr>
        <w:t xml:space="preserve">ниверситета и направления подготовки (специальности), что является важным аспектом поиска </w:t>
      </w:r>
      <w:r w:rsidR="0024603C">
        <w:rPr>
          <w:rFonts w:ascii="Times New Roman" w:hAnsi="Times New Roman"/>
          <w:sz w:val="24"/>
          <w:szCs w:val="24"/>
        </w:rPr>
        <w:t>у</w:t>
      </w:r>
      <w:r w:rsidRPr="00B9132B">
        <w:rPr>
          <w:rFonts w:ascii="Times New Roman" w:hAnsi="Times New Roman"/>
          <w:sz w:val="24"/>
          <w:szCs w:val="24"/>
        </w:rPr>
        <w:t>ниверситетом своих конкурентных преимуществ.</w:t>
      </w:r>
      <w:r w:rsidRPr="00B9132B">
        <w:rPr>
          <w:rFonts w:ascii="Times New Roman" w:hAnsi="Times New Roman"/>
          <w:sz w:val="24"/>
          <w:szCs w:val="24"/>
          <w:lang w:val="ru-MO"/>
        </w:rPr>
        <w:t xml:space="preserve"> </w:t>
      </w:r>
      <w:r w:rsidRPr="00B9132B">
        <w:rPr>
          <w:rFonts w:ascii="Times New Roman" w:hAnsi="Times New Roman"/>
          <w:sz w:val="24"/>
          <w:szCs w:val="24"/>
        </w:rPr>
        <w:t xml:space="preserve">Получить информацию об удовлетворенности абитуриентов деятельностью приемной комиссии </w:t>
      </w:r>
      <w:r w:rsidR="0024603C">
        <w:rPr>
          <w:rFonts w:ascii="Times New Roman" w:hAnsi="Times New Roman"/>
          <w:sz w:val="24"/>
          <w:szCs w:val="24"/>
        </w:rPr>
        <w:t xml:space="preserve">университета, </w:t>
      </w:r>
      <w:r w:rsidRPr="00B9132B">
        <w:rPr>
          <w:rFonts w:ascii="Times New Roman" w:hAnsi="Times New Roman"/>
          <w:sz w:val="24"/>
          <w:szCs w:val="24"/>
        </w:rPr>
        <w:t>а также</w:t>
      </w:r>
      <w:r w:rsidRPr="00B9132B">
        <w:rPr>
          <w:rFonts w:ascii="Times New Roman" w:hAnsi="Times New Roman"/>
          <w:sz w:val="24"/>
          <w:szCs w:val="24"/>
          <w:lang w:val="ru-MO"/>
        </w:rPr>
        <w:t xml:space="preserve"> лучше узнать о поступающих в </w:t>
      </w:r>
      <w:r>
        <w:rPr>
          <w:rFonts w:ascii="Times New Roman" w:hAnsi="Times New Roman"/>
          <w:sz w:val="24"/>
          <w:szCs w:val="24"/>
        </w:rPr>
        <w:t xml:space="preserve">ФГБОУ ВО Орловский </w:t>
      </w:r>
      <w:r w:rsidRPr="00B9132B">
        <w:rPr>
          <w:rFonts w:ascii="Times New Roman" w:hAnsi="Times New Roman"/>
          <w:sz w:val="24"/>
          <w:szCs w:val="24"/>
        </w:rPr>
        <w:t xml:space="preserve">ГАУ и выработать рекомендации по </w:t>
      </w:r>
      <w:r w:rsidRPr="00B9132B">
        <w:rPr>
          <w:rFonts w:ascii="Times New Roman" w:hAnsi="Times New Roman"/>
          <w:spacing w:val="-6"/>
          <w:sz w:val="24"/>
          <w:szCs w:val="24"/>
        </w:rPr>
        <w:t>совершенствованию деятельности ВУЗа</w:t>
      </w:r>
      <w:r w:rsidRPr="00B9132B">
        <w:rPr>
          <w:rFonts w:ascii="Times New Roman" w:hAnsi="Times New Roman"/>
          <w:sz w:val="24"/>
          <w:szCs w:val="24"/>
        </w:rPr>
        <w:t>.</w:t>
      </w:r>
    </w:p>
    <w:p w:rsidR="00133BD6" w:rsidRDefault="00BB6503" w:rsidP="00BB6503">
      <w:pPr>
        <w:spacing w:after="0" w:line="240" w:lineRule="auto"/>
        <w:ind w:firstLine="709"/>
        <w:jc w:val="both"/>
        <w:rPr>
          <w:rFonts w:ascii="Times New Roman" w:hAnsi="Times New Roman"/>
          <w:sz w:val="24"/>
          <w:szCs w:val="24"/>
        </w:rPr>
      </w:pPr>
      <w:r w:rsidRPr="00B9132B">
        <w:rPr>
          <w:rFonts w:ascii="Times New Roman" w:hAnsi="Times New Roman"/>
          <w:sz w:val="24"/>
          <w:szCs w:val="24"/>
        </w:rPr>
        <w:t>В этой связи летом 201</w:t>
      </w:r>
      <w:r w:rsidR="0024603C">
        <w:rPr>
          <w:rFonts w:ascii="Times New Roman" w:hAnsi="Times New Roman"/>
          <w:sz w:val="24"/>
          <w:szCs w:val="24"/>
        </w:rPr>
        <w:t>9</w:t>
      </w:r>
      <w:r w:rsidRPr="00B9132B">
        <w:rPr>
          <w:rFonts w:ascii="Times New Roman" w:hAnsi="Times New Roman"/>
          <w:sz w:val="24"/>
          <w:szCs w:val="24"/>
        </w:rPr>
        <w:t xml:space="preserve"> года было проведено социологическое исследование данной группы потребителей. В исследовании приняли участие </w:t>
      </w:r>
      <w:r>
        <w:rPr>
          <w:rFonts w:ascii="Times New Roman" w:hAnsi="Times New Roman"/>
          <w:sz w:val="24"/>
          <w:szCs w:val="24"/>
        </w:rPr>
        <w:t>1</w:t>
      </w:r>
      <w:r w:rsidR="0024603C">
        <w:rPr>
          <w:rFonts w:ascii="Times New Roman" w:hAnsi="Times New Roman"/>
          <w:sz w:val="24"/>
          <w:szCs w:val="24"/>
        </w:rPr>
        <w:t>43</w:t>
      </w:r>
      <w:r w:rsidRPr="00B9132B">
        <w:rPr>
          <w:rFonts w:ascii="Times New Roman" w:hAnsi="Times New Roman"/>
          <w:sz w:val="24"/>
          <w:szCs w:val="24"/>
        </w:rPr>
        <w:t xml:space="preserve"> абитуриент</w:t>
      </w:r>
      <w:r w:rsidR="0024603C">
        <w:rPr>
          <w:rFonts w:ascii="Times New Roman" w:hAnsi="Times New Roman"/>
          <w:sz w:val="24"/>
          <w:szCs w:val="24"/>
        </w:rPr>
        <w:t>а</w:t>
      </w:r>
      <w:r w:rsidRPr="00B9132B">
        <w:rPr>
          <w:rFonts w:ascii="Times New Roman" w:hAnsi="Times New Roman"/>
          <w:sz w:val="24"/>
          <w:szCs w:val="24"/>
        </w:rPr>
        <w:t xml:space="preserve">, </w:t>
      </w:r>
      <w:r w:rsidR="0024603C">
        <w:rPr>
          <w:rFonts w:ascii="Times New Roman" w:hAnsi="Times New Roman"/>
          <w:sz w:val="24"/>
          <w:szCs w:val="24"/>
        </w:rPr>
        <w:t>поступающих</w:t>
      </w:r>
      <w:r>
        <w:rPr>
          <w:rFonts w:ascii="Times New Roman" w:hAnsi="Times New Roman"/>
          <w:sz w:val="24"/>
          <w:szCs w:val="24"/>
        </w:rPr>
        <w:t xml:space="preserve"> в ФГБОУ ВО Ор</w:t>
      </w:r>
      <w:r w:rsidR="0023661B">
        <w:rPr>
          <w:rFonts w:ascii="Times New Roman" w:hAnsi="Times New Roman"/>
          <w:sz w:val="24"/>
          <w:szCs w:val="24"/>
        </w:rPr>
        <w:t>ловский</w:t>
      </w:r>
      <w:r>
        <w:rPr>
          <w:rFonts w:ascii="Times New Roman" w:hAnsi="Times New Roman"/>
          <w:sz w:val="24"/>
          <w:szCs w:val="24"/>
        </w:rPr>
        <w:t xml:space="preserve"> ГАУ</w:t>
      </w:r>
      <w:r w:rsidRPr="00B9132B">
        <w:rPr>
          <w:rFonts w:ascii="Times New Roman" w:hAnsi="Times New Roman"/>
          <w:sz w:val="24"/>
          <w:szCs w:val="24"/>
        </w:rPr>
        <w:t>. И</w:t>
      </w:r>
      <w:r>
        <w:rPr>
          <w:rFonts w:ascii="Times New Roman" w:hAnsi="Times New Roman"/>
          <w:sz w:val="24"/>
          <w:szCs w:val="24"/>
        </w:rPr>
        <w:t>з</w:t>
      </w:r>
      <w:r w:rsidRPr="00B9132B">
        <w:rPr>
          <w:rFonts w:ascii="Times New Roman" w:hAnsi="Times New Roman"/>
          <w:sz w:val="24"/>
          <w:szCs w:val="24"/>
        </w:rPr>
        <w:t xml:space="preserve"> них: </w:t>
      </w:r>
      <w:r w:rsidR="0024603C">
        <w:rPr>
          <w:rFonts w:ascii="Times New Roman" w:hAnsi="Times New Roman"/>
          <w:sz w:val="24"/>
          <w:szCs w:val="24"/>
        </w:rPr>
        <w:t>48</w:t>
      </w:r>
      <w:r w:rsidRPr="00B9132B">
        <w:rPr>
          <w:rFonts w:ascii="Times New Roman" w:hAnsi="Times New Roman"/>
          <w:sz w:val="24"/>
          <w:szCs w:val="24"/>
        </w:rPr>
        <w:t>%</w:t>
      </w:r>
      <w:r>
        <w:rPr>
          <w:rFonts w:ascii="Times New Roman" w:hAnsi="Times New Roman"/>
          <w:sz w:val="24"/>
          <w:szCs w:val="24"/>
        </w:rPr>
        <w:t xml:space="preserve"> </w:t>
      </w:r>
      <w:r w:rsidRPr="00B9132B">
        <w:rPr>
          <w:rFonts w:ascii="Times New Roman" w:hAnsi="Times New Roman"/>
          <w:sz w:val="24"/>
          <w:szCs w:val="24"/>
        </w:rPr>
        <w:t>(</w:t>
      </w:r>
      <w:r>
        <w:rPr>
          <w:rFonts w:ascii="Times New Roman" w:hAnsi="Times New Roman"/>
          <w:sz w:val="24"/>
          <w:szCs w:val="24"/>
        </w:rPr>
        <w:t>6</w:t>
      </w:r>
      <w:r w:rsidR="0024603C">
        <w:rPr>
          <w:rFonts w:ascii="Times New Roman" w:hAnsi="Times New Roman"/>
          <w:sz w:val="24"/>
          <w:szCs w:val="24"/>
        </w:rPr>
        <w:t>9</w:t>
      </w:r>
      <w:r w:rsidRPr="00B9132B">
        <w:rPr>
          <w:rFonts w:ascii="Times New Roman" w:hAnsi="Times New Roman"/>
          <w:sz w:val="24"/>
          <w:szCs w:val="24"/>
        </w:rPr>
        <w:t xml:space="preserve"> ч.)</w:t>
      </w:r>
      <w:r w:rsidR="00F2086F">
        <w:rPr>
          <w:rFonts w:ascii="Times New Roman" w:hAnsi="Times New Roman"/>
          <w:sz w:val="24"/>
          <w:szCs w:val="24"/>
        </w:rPr>
        <w:t>, поступающих</w:t>
      </w:r>
      <w:r>
        <w:rPr>
          <w:rFonts w:ascii="Times New Roman" w:hAnsi="Times New Roman"/>
          <w:sz w:val="24"/>
          <w:szCs w:val="24"/>
        </w:rPr>
        <w:t xml:space="preserve"> </w:t>
      </w:r>
      <w:r w:rsidRPr="00B9132B">
        <w:rPr>
          <w:rFonts w:ascii="Times New Roman" w:hAnsi="Times New Roman"/>
          <w:sz w:val="24"/>
          <w:szCs w:val="24"/>
        </w:rPr>
        <w:t>- юноши,</w:t>
      </w:r>
      <w:r w:rsidR="0024603C">
        <w:rPr>
          <w:rFonts w:ascii="Times New Roman" w:hAnsi="Times New Roman"/>
          <w:sz w:val="24"/>
          <w:szCs w:val="24"/>
        </w:rPr>
        <w:t xml:space="preserve"> меньше на</w:t>
      </w:r>
      <w:r w:rsidR="00F2086F">
        <w:rPr>
          <w:rFonts w:ascii="Times New Roman" w:hAnsi="Times New Roman"/>
          <w:sz w:val="24"/>
          <w:szCs w:val="24"/>
        </w:rPr>
        <w:t xml:space="preserve"> </w:t>
      </w:r>
      <w:r w:rsidR="0024603C">
        <w:rPr>
          <w:rFonts w:ascii="Times New Roman" w:hAnsi="Times New Roman"/>
          <w:sz w:val="24"/>
          <w:szCs w:val="24"/>
        </w:rPr>
        <w:t>12% по сравнению с прошлым годом (60%)</w:t>
      </w:r>
      <w:r w:rsidR="00551D1A">
        <w:rPr>
          <w:rFonts w:ascii="Times New Roman" w:hAnsi="Times New Roman"/>
          <w:sz w:val="24"/>
          <w:szCs w:val="24"/>
        </w:rPr>
        <w:t xml:space="preserve">; </w:t>
      </w:r>
      <w:r w:rsidR="0024603C">
        <w:rPr>
          <w:rFonts w:ascii="Times New Roman" w:hAnsi="Times New Roman"/>
          <w:sz w:val="24"/>
          <w:szCs w:val="24"/>
        </w:rPr>
        <w:t>49</w:t>
      </w:r>
      <w:r w:rsidRPr="00B9132B">
        <w:rPr>
          <w:rFonts w:ascii="Times New Roman" w:hAnsi="Times New Roman"/>
          <w:sz w:val="24"/>
          <w:szCs w:val="24"/>
        </w:rPr>
        <w:t>%</w:t>
      </w:r>
      <w:r>
        <w:rPr>
          <w:rFonts w:ascii="Times New Roman" w:hAnsi="Times New Roman"/>
          <w:sz w:val="24"/>
          <w:szCs w:val="24"/>
        </w:rPr>
        <w:t xml:space="preserve"> </w:t>
      </w:r>
      <w:r w:rsidRPr="00B9132B">
        <w:rPr>
          <w:rFonts w:ascii="Times New Roman" w:hAnsi="Times New Roman"/>
          <w:sz w:val="24"/>
          <w:szCs w:val="24"/>
        </w:rPr>
        <w:t>(</w:t>
      </w:r>
      <w:r w:rsidR="0024603C">
        <w:rPr>
          <w:rFonts w:ascii="Times New Roman" w:hAnsi="Times New Roman"/>
          <w:sz w:val="24"/>
          <w:szCs w:val="24"/>
        </w:rPr>
        <w:t xml:space="preserve">70 </w:t>
      </w:r>
      <w:r w:rsidRPr="00B9132B">
        <w:rPr>
          <w:rFonts w:ascii="Times New Roman" w:hAnsi="Times New Roman"/>
          <w:sz w:val="24"/>
          <w:szCs w:val="24"/>
        </w:rPr>
        <w:t>ч.) – девушки</w:t>
      </w:r>
      <w:r>
        <w:rPr>
          <w:rFonts w:ascii="Times New Roman" w:hAnsi="Times New Roman"/>
          <w:sz w:val="24"/>
          <w:szCs w:val="24"/>
        </w:rPr>
        <w:t xml:space="preserve">, </w:t>
      </w:r>
      <w:r w:rsidR="00551D1A">
        <w:rPr>
          <w:rFonts w:ascii="Times New Roman" w:hAnsi="Times New Roman"/>
          <w:sz w:val="24"/>
          <w:szCs w:val="24"/>
        </w:rPr>
        <w:t xml:space="preserve">что </w:t>
      </w:r>
      <w:r w:rsidR="0024603C">
        <w:rPr>
          <w:rFonts w:ascii="Times New Roman" w:hAnsi="Times New Roman"/>
          <w:sz w:val="24"/>
          <w:szCs w:val="24"/>
        </w:rPr>
        <w:t xml:space="preserve">на 14%  больше чем в 2018 году </w:t>
      </w:r>
      <w:r>
        <w:rPr>
          <w:rFonts w:ascii="Times New Roman" w:hAnsi="Times New Roman"/>
          <w:sz w:val="24"/>
          <w:szCs w:val="24"/>
        </w:rPr>
        <w:t>(рисунок 1)</w:t>
      </w:r>
      <w:r w:rsidRPr="00B9132B">
        <w:rPr>
          <w:rFonts w:ascii="Times New Roman" w:hAnsi="Times New Roman"/>
          <w:sz w:val="24"/>
          <w:szCs w:val="24"/>
        </w:rPr>
        <w:t xml:space="preserve">. Тип выборки – случайная, бесповторная. </w:t>
      </w:r>
    </w:p>
    <w:p w:rsidR="00133BD6" w:rsidRDefault="00551D1A" w:rsidP="00BB6503">
      <w:pPr>
        <w:spacing w:after="0" w:line="240" w:lineRule="auto"/>
        <w:ind w:firstLine="709"/>
        <w:jc w:val="both"/>
        <w:rPr>
          <w:rFonts w:ascii="Times New Roman" w:hAnsi="Times New Roman"/>
          <w:sz w:val="24"/>
          <w:szCs w:val="24"/>
        </w:rPr>
      </w:pPr>
      <w:r>
        <w:rPr>
          <w:rFonts w:ascii="Times New Roman" w:hAnsi="Times New Roman"/>
          <w:sz w:val="24"/>
          <w:szCs w:val="24"/>
        </w:rPr>
        <w:t>При этом было отмечено, что в 2013 году девушек, поступающих в ФГБОУ ВО Орловский ГАУ было больше на 6%, а юношей меньше на 3% по сравнению с 2019 годом.</w:t>
      </w:r>
    </w:p>
    <w:p w:rsidR="00133BD6" w:rsidRPr="00D30D1E" w:rsidRDefault="00D30D1E" w:rsidP="00091C4C">
      <w:pPr>
        <w:shd w:val="clear" w:color="auto" w:fill="FFFFFF" w:themeFill="background1"/>
        <w:spacing w:after="0" w:line="240" w:lineRule="auto"/>
        <w:jc w:val="both"/>
        <w:rPr>
          <w:rFonts w:ascii="Times New Roman" w:hAnsi="Times New Roman"/>
          <w:sz w:val="24"/>
          <w:szCs w:val="24"/>
        </w:rPr>
      </w:pPr>
      <w:r w:rsidRPr="00D30D1E">
        <w:rPr>
          <w:rFonts w:ascii="Times New Roman" w:hAnsi="Times New Roman"/>
          <w:noProof/>
          <w:sz w:val="24"/>
          <w:szCs w:val="24"/>
        </w:rPr>
        <w:drawing>
          <wp:inline distT="0" distB="0" distL="0" distR="0">
            <wp:extent cx="6467475" cy="3619500"/>
            <wp:effectExtent l="1905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6503" w:rsidRDefault="00BB6503" w:rsidP="00133BD6">
      <w:pPr>
        <w:spacing w:after="0" w:line="240" w:lineRule="auto"/>
        <w:jc w:val="center"/>
        <w:rPr>
          <w:rFonts w:ascii="Times New Roman" w:hAnsi="Times New Roman"/>
          <w:b/>
          <w:sz w:val="24"/>
          <w:szCs w:val="24"/>
        </w:rPr>
      </w:pPr>
      <w:r>
        <w:rPr>
          <w:rFonts w:ascii="Times New Roman" w:hAnsi="Times New Roman"/>
          <w:b/>
          <w:sz w:val="24"/>
          <w:szCs w:val="24"/>
        </w:rPr>
        <w:t>Р</w:t>
      </w:r>
      <w:r w:rsidRPr="00792E65">
        <w:rPr>
          <w:rFonts w:ascii="Times New Roman" w:hAnsi="Times New Roman"/>
          <w:b/>
          <w:sz w:val="24"/>
          <w:szCs w:val="24"/>
        </w:rPr>
        <w:t>исунок 1</w:t>
      </w:r>
      <w:r>
        <w:rPr>
          <w:rFonts w:ascii="Times New Roman" w:hAnsi="Times New Roman"/>
          <w:b/>
          <w:sz w:val="24"/>
          <w:szCs w:val="24"/>
        </w:rPr>
        <w:t xml:space="preserve"> – Распределение абитуриентов по половому признаку</w:t>
      </w:r>
    </w:p>
    <w:p w:rsidR="005112FE" w:rsidRDefault="005112FE" w:rsidP="005112FE">
      <w:pPr>
        <w:tabs>
          <w:tab w:val="left" w:pos="567"/>
        </w:tabs>
        <w:spacing w:after="0" w:line="240" w:lineRule="auto"/>
        <w:jc w:val="both"/>
        <w:rPr>
          <w:rFonts w:ascii="Times New Roman" w:hAnsi="Times New Roman"/>
          <w:b/>
          <w:sz w:val="24"/>
          <w:szCs w:val="24"/>
        </w:rPr>
      </w:pPr>
    </w:p>
    <w:p w:rsidR="00BB6503" w:rsidRDefault="005112FE" w:rsidP="00FF51A0">
      <w:pPr>
        <w:tabs>
          <w:tab w:val="left" w:pos="567"/>
        </w:tabs>
        <w:jc w:val="both"/>
        <w:rPr>
          <w:rFonts w:ascii="Times New Roman" w:hAnsi="Times New Roman"/>
          <w:sz w:val="24"/>
          <w:szCs w:val="24"/>
        </w:rPr>
      </w:pPr>
      <w:r>
        <w:rPr>
          <w:rFonts w:ascii="Times New Roman" w:hAnsi="Times New Roman"/>
          <w:b/>
          <w:sz w:val="24"/>
          <w:szCs w:val="24"/>
        </w:rPr>
        <w:tab/>
      </w:r>
      <w:r w:rsidRPr="005112FE">
        <w:rPr>
          <w:rFonts w:ascii="Times New Roman" w:hAnsi="Times New Roman"/>
          <w:sz w:val="24"/>
          <w:szCs w:val="24"/>
        </w:rPr>
        <w:t xml:space="preserve">Несмотря на то что, </w:t>
      </w:r>
      <w:r w:rsidR="00EF3E69">
        <w:rPr>
          <w:rFonts w:ascii="Times New Roman" w:hAnsi="Times New Roman"/>
          <w:sz w:val="24"/>
          <w:szCs w:val="24"/>
        </w:rPr>
        <w:t xml:space="preserve">ФГБОУ ВО </w:t>
      </w:r>
      <w:r w:rsidR="00F75A96">
        <w:rPr>
          <w:rFonts w:ascii="Times New Roman" w:hAnsi="Times New Roman"/>
          <w:sz w:val="24"/>
          <w:szCs w:val="24"/>
        </w:rPr>
        <w:t>Орловский ГАУ</w:t>
      </w:r>
      <w:r w:rsidR="00EF3E69">
        <w:rPr>
          <w:rFonts w:ascii="Times New Roman" w:hAnsi="Times New Roman"/>
          <w:sz w:val="24"/>
          <w:szCs w:val="24"/>
        </w:rPr>
        <w:t xml:space="preserve"> </w:t>
      </w:r>
      <w:r w:rsidRPr="00B9132B">
        <w:rPr>
          <w:rFonts w:ascii="Times New Roman" w:hAnsi="Times New Roman"/>
          <w:sz w:val="24"/>
          <w:szCs w:val="24"/>
        </w:rPr>
        <w:t>является основн</w:t>
      </w:r>
      <w:r>
        <w:rPr>
          <w:rFonts w:ascii="Times New Roman" w:hAnsi="Times New Roman"/>
          <w:sz w:val="24"/>
          <w:szCs w:val="24"/>
        </w:rPr>
        <w:t>ым</w:t>
      </w:r>
      <w:r w:rsidRPr="00B9132B">
        <w:rPr>
          <w:rFonts w:ascii="Times New Roman" w:hAnsi="Times New Roman"/>
          <w:sz w:val="24"/>
          <w:szCs w:val="24"/>
        </w:rPr>
        <w:t xml:space="preserve"> </w:t>
      </w:r>
      <w:r>
        <w:rPr>
          <w:rFonts w:ascii="Times New Roman" w:hAnsi="Times New Roman"/>
          <w:sz w:val="24"/>
          <w:szCs w:val="24"/>
        </w:rPr>
        <w:t>ВУЗом, выпускающим специалист</w:t>
      </w:r>
      <w:r w:rsidR="00EF3E69">
        <w:rPr>
          <w:rFonts w:ascii="Times New Roman" w:hAnsi="Times New Roman"/>
          <w:sz w:val="24"/>
          <w:szCs w:val="24"/>
        </w:rPr>
        <w:t>ов</w:t>
      </w:r>
      <w:r>
        <w:rPr>
          <w:rFonts w:ascii="Times New Roman" w:hAnsi="Times New Roman"/>
          <w:sz w:val="24"/>
          <w:szCs w:val="24"/>
        </w:rPr>
        <w:t xml:space="preserve"> с/х профиля</w:t>
      </w:r>
      <w:r w:rsidRPr="00B9132B">
        <w:rPr>
          <w:rFonts w:ascii="Times New Roman" w:hAnsi="Times New Roman"/>
          <w:sz w:val="24"/>
          <w:szCs w:val="24"/>
        </w:rPr>
        <w:t xml:space="preserve"> для Орловской области, которая </w:t>
      </w:r>
      <w:r w:rsidRPr="00B9132B">
        <w:rPr>
          <w:rFonts w:ascii="Times New Roman" w:hAnsi="Times New Roman"/>
          <w:color w:val="000000"/>
          <w:sz w:val="24"/>
          <w:szCs w:val="24"/>
        </w:rPr>
        <w:t>является зоной интенсивного ведения сельскохозяйственного производства</w:t>
      </w:r>
      <w:r>
        <w:rPr>
          <w:rFonts w:ascii="Times New Roman" w:hAnsi="Times New Roman"/>
          <w:color w:val="000000"/>
          <w:sz w:val="24"/>
          <w:szCs w:val="24"/>
        </w:rPr>
        <w:t>, а также и соседних областей, основной контингент поступа</w:t>
      </w:r>
      <w:r w:rsidR="00FF51A0">
        <w:rPr>
          <w:rFonts w:ascii="Times New Roman" w:hAnsi="Times New Roman"/>
          <w:color w:val="000000"/>
          <w:sz w:val="24"/>
          <w:szCs w:val="24"/>
        </w:rPr>
        <w:t>ющих проживает в городе</w:t>
      </w:r>
      <w:r w:rsidR="00F75A96">
        <w:rPr>
          <w:rFonts w:ascii="Times New Roman" w:hAnsi="Times New Roman"/>
          <w:color w:val="000000"/>
          <w:sz w:val="24"/>
          <w:szCs w:val="24"/>
        </w:rPr>
        <w:t xml:space="preserve"> - </w:t>
      </w:r>
      <w:r w:rsidR="00FF51A0">
        <w:rPr>
          <w:rFonts w:ascii="Times New Roman" w:hAnsi="Times New Roman"/>
          <w:color w:val="000000"/>
          <w:sz w:val="24"/>
          <w:szCs w:val="24"/>
        </w:rPr>
        <w:t xml:space="preserve"> </w:t>
      </w:r>
      <w:r w:rsidR="00EF3E69">
        <w:rPr>
          <w:rFonts w:ascii="Times New Roman" w:hAnsi="Times New Roman"/>
          <w:color w:val="000000"/>
          <w:sz w:val="24"/>
          <w:szCs w:val="24"/>
        </w:rPr>
        <w:t>62%</w:t>
      </w:r>
      <w:r>
        <w:rPr>
          <w:rFonts w:ascii="Times New Roman" w:hAnsi="Times New Roman"/>
          <w:color w:val="000000"/>
          <w:sz w:val="24"/>
          <w:szCs w:val="24"/>
        </w:rPr>
        <w:t>, в сельской местности</w:t>
      </w:r>
      <w:r w:rsidR="00F75A96">
        <w:rPr>
          <w:rFonts w:ascii="Times New Roman" w:hAnsi="Times New Roman"/>
          <w:color w:val="000000"/>
          <w:sz w:val="24"/>
          <w:szCs w:val="24"/>
        </w:rPr>
        <w:t xml:space="preserve"> - </w:t>
      </w:r>
      <w:r>
        <w:rPr>
          <w:rFonts w:ascii="Times New Roman" w:hAnsi="Times New Roman"/>
          <w:color w:val="000000"/>
          <w:sz w:val="24"/>
          <w:szCs w:val="24"/>
        </w:rPr>
        <w:t xml:space="preserve"> </w:t>
      </w:r>
      <w:r w:rsidR="00EF3E69">
        <w:rPr>
          <w:rFonts w:ascii="Times New Roman" w:hAnsi="Times New Roman"/>
          <w:color w:val="000000"/>
          <w:sz w:val="24"/>
          <w:szCs w:val="24"/>
        </w:rPr>
        <w:t>38%</w:t>
      </w:r>
      <w:r>
        <w:rPr>
          <w:rFonts w:ascii="Times New Roman" w:hAnsi="Times New Roman"/>
          <w:color w:val="000000"/>
          <w:sz w:val="24"/>
          <w:szCs w:val="24"/>
        </w:rPr>
        <w:t>.</w:t>
      </w:r>
      <w:r w:rsidR="00EF3E69">
        <w:rPr>
          <w:rFonts w:ascii="Times New Roman" w:hAnsi="Times New Roman"/>
          <w:color w:val="000000"/>
          <w:sz w:val="24"/>
          <w:szCs w:val="24"/>
        </w:rPr>
        <w:t xml:space="preserve"> Такая же тенденция наблюдалась и в 2018 году (61% , поступающих – городские жители, 36% - из сельской местности).</w:t>
      </w:r>
      <w:r w:rsidR="00FF51A0">
        <w:rPr>
          <w:rFonts w:ascii="Times New Roman" w:hAnsi="Times New Roman"/>
          <w:color w:val="000000"/>
          <w:sz w:val="24"/>
          <w:szCs w:val="24"/>
        </w:rPr>
        <w:t xml:space="preserve"> Интересно отметить, что в 2013 </w:t>
      </w:r>
      <w:r w:rsidR="00FF51A0" w:rsidRPr="008060AE">
        <w:rPr>
          <w:rFonts w:ascii="Times New Roman" w:hAnsi="Times New Roman"/>
          <w:color w:val="000000" w:themeColor="text1"/>
          <w:sz w:val="24"/>
          <w:szCs w:val="24"/>
        </w:rPr>
        <w:t xml:space="preserve">г ситуация была </w:t>
      </w:r>
      <w:r w:rsidR="00EF3E69" w:rsidRPr="008060AE">
        <w:rPr>
          <w:rFonts w:ascii="Times New Roman" w:hAnsi="Times New Roman"/>
          <w:color w:val="000000" w:themeColor="text1"/>
          <w:sz w:val="24"/>
          <w:szCs w:val="24"/>
        </w:rPr>
        <w:t>другая</w:t>
      </w:r>
      <w:r w:rsidR="00FF51A0" w:rsidRPr="008060AE">
        <w:rPr>
          <w:rFonts w:ascii="Times New Roman" w:hAnsi="Times New Roman"/>
          <w:color w:val="000000" w:themeColor="text1"/>
          <w:sz w:val="24"/>
          <w:szCs w:val="24"/>
        </w:rPr>
        <w:t xml:space="preserve">: </w:t>
      </w:r>
      <w:r w:rsidR="00EF3E69" w:rsidRPr="008060AE">
        <w:rPr>
          <w:rFonts w:ascii="Times New Roman" w:hAnsi="Times New Roman"/>
          <w:color w:val="000000" w:themeColor="text1"/>
          <w:sz w:val="24"/>
          <w:szCs w:val="24"/>
        </w:rPr>
        <w:t>поступа</w:t>
      </w:r>
      <w:r w:rsidR="00EF3E69">
        <w:rPr>
          <w:rFonts w:ascii="Times New Roman" w:hAnsi="Times New Roman"/>
          <w:sz w:val="24"/>
          <w:szCs w:val="24"/>
        </w:rPr>
        <w:t xml:space="preserve">ющих абитуриентов из сельской местности было </w:t>
      </w:r>
      <w:r w:rsidR="00FF51A0" w:rsidRPr="00FF51A0">
        <w:rPr>
          <w:rFonts w:ascii="Times New Roman" w:hAnsi="Times New Roman"/>
          <w:sz w:val="24"/>
          <w:szCs w:val="24"/>
        </w:rPr>
        <w:t xml:space="preserve">51%, </w:t>
      </w:r>
      <w:r w:rsidR="00EF3E69">
        <w:rPr>
          <w:rFonts w:ascii="Times New Roman" w:hAnsi="Times New Roman"/>
          <w:sz w:val="24"/>
          <w:szCs w:val="24"/>
        </w:rPr>
        <w:t xml:space="preserve">а поступающих из города - </w:t>
      </w:r>
      <w:r w:rsidR="00FF51A0" w:rsidRPr="00FF51A0">
        <w:rPr>
          <w:rFonts w:ascii="Times New Roman" w:hAnsi="Times New Roman"/>
          <w:sz w:val="24"/>
          <w:szCs w:val="24"/>
        </w:rPr>
        <w:t>49%</w:t>
      </w:r>
      <w:r w:rsidR="00000AB1">
        <w:rPr>
          <w:rFonts w:ascii="Times New Roman" w:hAnsi="Times New Roman"/>
          <w:sz w:val="24"/>
          <w:szCs w:val="24"/>
        </w:rPr>
        <w:t xml:space="preserve"> (рисунок 2)</w:t>
      </w:r>
      <w:r w:rsidR="00FF51A0">
        <w:rPr>
          <w:rFonts w:ascii="Times New Roman" w:hAnsi="Times New Roman"/>
          <w:sz w:val="24"/>
          <w:szCs w:val="24"/>
        </w:rPr>
        <w:t>.</w:t>
      </w:r>
    </w:p>
    <w:p w:rsidR="00000AB1" w:rsidRDefault="00000AB1" w:rsidP="00FF51A0">
      <w:pPr>
        <w:tabs>
          <w:tab w:val="left" w:pos="567"/>
        </w:tabs>
        <w:jc w:val="both"/>
        <w:rPr>
          <w:rFonts w:ascii="Times New Roman" w:hAnsi="Times New Roman"/>
          <w:sz w:val="24"/>
          <w:szCs w:val="24"/>
        </w:rPr>
      </w:pPr>
    </w:p>
    <w:p w:rsidR="003671F4" w:rsidRPr="00B9132B" w:rsidRDefault="00000AB1" w:rsidP="00FF51A0">
      <w:pPr>
        <w:tabs>
          <w:tab w:val="left" w:pos="567"/>
        </w:tabs>
        <w:jc w:val="both"/>
        <w:rPr>
          <w:rFonts w:ascii="Times New Roman" w:hAnsi="Times New Roman"/>
          <w:sz w:val="24"/>
          <w:szCs w:val="24"/>
        </w:rPr>
      </w:pPr>
      <w:r w:rsidRPr="00000AB1">
        <w:rPr>
          <w:rFonts w:ascii="Times New Roman" w:hAnsi="Times New Roman"/>
          <w:noProof/>
          <w:sz w:val="24"/>
          <w:szCs w:val="24"/>
          <w:shd w:val="clear" w:color="auto" w:fill="EEECE1" w:themeFill="background2"/>
        </w:rPr>
        <w:lastRenderedPageBreak/>
        <w:drawing>
          <wp:inline distT="0" distB="0" distL="0" distR="0">
            <wp:extent cx="6362700" cy="4133850"/>
            <wp:effectExtent l="19050" t="0" r="0"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6503" w:rsidRPr="00792E65" w:rsidRDefault="00BB6503" w:rsidP="00000AB1">
      <w:pPr>
        <w:tabs>
          <w:tab w:val="left" w:pos="2235"/>
        </w:tabs>
        <w:spacing w:after="0" w:line="240" w:lineRule="auto"/>
        <w:jc w:val="center"/>
        <w:rPr>
          <w:rFonts w:ascii="Times New Roman" w:hAnsi="Times New Roman"/>
          <w:b/>
          <w:sz w:val="24"/>
          <w:szCs w:val="24"/>
        </w:rPr>
      </w:pPr>
      <w:r>
        <w:rPr>
          <w:rFonts w:ascii="Times New Roman" w:hAnsi="Times New Roman"/>
          <w:b/>
          <w:sz w:val="24"/>
          <w:szCs w:val="24"/>
        </w:rPr>
        <w:t>Р</w:t>
      </w:r>
      <w:r w:rsidRPr="00792E65">
        <w:rPr>
          <w:rFonts w:ascii="Times New Roman" w:hAnsi="Times New Roman"/>
          <w:b/>
          <w:sz w:val="24"/>
          <w:szCs w:val="24"/>
        </w:rPr>
        <w:t>исунок 2</w:t>
      </w:r>
      <w:r>
        <w:rPr>
          <w:rFonts w:ascii="Times New Roman" w:hAnsi="Times New Roman"/>
          <w:b/>
          <w:sz w:val="24"/>
          <w:szCs w:val="24"/>
        </w:rPr>
        <w:t xml:space="preserve"> – Распределение абитуриентов по месту жительства</w:t>
      </w:r>
    </w:p>
    <w:p w:rsidR="00BB6503" w:rsidRPr="00B37527" w:rsidRDefault="00BB6503" w:rsidP="00BB6503">
      <w:pPr>
        <w:tabs>
          <w:tab w:val="left" w:pos="2235"/>
        </w:tabs>
        <w:spacing w:after="0" w:line="240" w:lineRule="auto"/>
        <w:ind w:firstLine="709"/>
        <w:jc w:val="both"/>
        <w:rPr>
          <w:rFonts w:ascii="Times New Roman" w:hAnsi="Times New Roman"/>
          <w:sz w:val="24"/>
          <w:szCs w:val="24"/>
        </w:rPr>
      </w:pPr>
    </w:p>
    <w:p w:rsidR="00CD7AEA" w:rsidRDefault="00CD7AEA" w:rsidP="00BB6503">
      <w:pPr>
        <w:tabs>
          <w:tab w:val="left" w:pos="2235"/>
        </w:tabs>
        <w:spacing w:after="0" w:line="240" w:lineRule="auto"/>
        <w:ind w:firstLine="709"/>
        <w:jc w:val="both"/>
        <w:rPr>
          <w:rFonts w:ascii="Times New Roman" w:hAnsi="Times New Roman"/>
          <w:sz w:val="24"/>
          <w:szCs w:val="24"/>
        </w:rPr>
      </w:pPr>
      <w:r>
        <w:rPr>
          <w:rFonts w:ascii="Times New Roman" w:hAnsi="Times New Roman"/>
          <w:sz w:val="24"/>
          <w:szCs w:val="24"/>
        </w:rPr>
        <w:t>Входе проведения социологического исследования абитуриентам был задан вопрос: «Какой балл ЕГЭ вы получили в школе?». При подсчёте ответов</w:t>
      </w:r>
      <w:r w:rsidR="00956AD3">
        <w:rPr>
          <w:rFonts w:ascii="Times New Roman" w:hAnsi="Times New Roman"/>
          <w:sz w:val="24"/>
          <w:szCs w:val="24"/>
        </w:rPr>
        <w:t xml:space="preserve">, </w:t>
      </w:r>
      <w:r>
        <w:rPr>
          <w:rFonts w:ascii="Times New Roman" w:hAnsi="Times New Roman"/>
          <w:sz w:val="24"/>
          <w:szCs w:val="24"/>
        </w:rPr>
        <w:t xml:space="preserve"> </w:t>
      </w:r>
      <w:r w:rsidR="00956AD3">
        <w:rPr>
          <w:rFonts w:ascii="Times New Roman" w:hAnsi="Times New Roman"/>
          <w:sz w:val="24"/>
          <w:szCs w:val="24"/>
        </w:rPr>
        <w:t xml:space="preserve">131 чел. (92%) абитуриентов, </w:t>
      </w:r>
      <w:r>
        <w:rPr>
          <w:rFonts w:ascii="Times New Roman" w:hAnsi="Times New Roman"/>
          <w:sz w:val="24"/>
          <w:szCs w:val="24"/>
        </w:rPr>
        <w:t>был выведен средний балл ЕГЭ по одному предмету  - 60 баллов, что явля</w:t>
      </w:r>
      <w:r w:rsidR="00F75A96">
        <w:rPr>
          <w:rFonts w:ascii="Times New Roman" w:hAnsi="Times New Roman"/>
          <w:sz w:val="24"/>
          <w:szCs w:val="24"/>
        </w:rPr>
        <w:t>ет</w:t>
      </w:r>
      <w:r>
        <w:rPr>
          <w:rFonts w:ascii="Times New Roman" w:hAnsi="Times New Roman"/>
          <w:sz w:val="24"/>
          <w:szCs w:val="24"/>
        </w:rPr>
        <w:t>ся достаточно высоким показателем, при достижении критерия в Целях ФГБОУ ВО Орловский ГАУ в области качества на 2019-2020 учебный год</w:t>
      </w:r>
      <w:r w:rsidR="00875C1E">
        <w:rPr>
          <w:rFonts w:ascii="Times New Roman" w:hAnsi="Times New Roman"/>
          <w:sz w:val="24"/>
          <w:szCs w:val="24"/>
        </w:rPr>
        <w:t>, при планируемом показателе: «Средний балл ЕГЭ абитуриентов, поступающих на обучение по программам бакалавриата и специалитета, по всем формам обучения – 54,3 балл</w:t>
      </w:r>
      <w:r w:rsidR="00424D64">
        <w:rPr>
          <w:rFonts w:ascii="Times New Roman" w:hAnsi="Times New Roman"/>
          <w:sz w:val="24"/>
          <w:szCs w:val="24"/>
        </w:rPr>
        <w:t>а</w:t>
      </w:r>
      <w:r w:rsidR="00875C1E">
        <w:rPr>
          <w:rFonts w:ascii="Times New Roman" w:hAnsi="Times New Roman"/>
          <w:sz w:val="24"/>
          <w:szCs w:val="24"/>
        </w:rPr>
        <w:t>.</w:t>
      </w:r>
      <w:r w:rsidR="00956AD3">
        <w:rPr>
          <w:rFonts w:ascii="Times New Roman" w:hAnsi="Times New Roman"/>
          <w:sz w:val="24"/>
          <w:szCs w:val="24"/>
        </w:rPr>
        <w:t xml:space="preserve"> Из общего числа опрашиваемых -12 чел. (8%) – отказались отвечать на поставленный вопрос.</w:t>
      </w:r>
    </w:p>
    <w:p w:rsidR="00BB6503" w:rsidRPr="00B37527" w:rsidRDefault="00BB6503" w:rsidP="00BB6503">
      <w:pPr>
        <w:tabs>
          <w:tab w:val="left" w:pos="2235"/>
        </w:tabs>
        <w:spacing w:after="0" w:line="240" w:lineRule="auto"/>
        <w:ind w:firstLine="709"/>
        <w:jc w:val="both"/>
        <w:rPr>
          <w:rFonts w:ascii="Times New Roman" w:hAnsi="Times New Roman"/>
          <w:sz w:val="24"/>
          <w:szCs w:val="24"/>
        </w:rPr>
      </w:pPr>
      <w:r w:rsidRPr="00B37527">
        <w:rPr>
          <w:rFonts w:ascii="Times New Roman" w:hAnsi="Times New Roman"/>
          <w:sz w:val="24"/>
          <w:szCs w:val="24"/>
        </w:rPr>
        <w:t xml:space="preserve">Итоги проведенного исследования позволят оценить конкурентоспособность нашего </w:t>
      </w:r>
      <w:r w:rsidR="00000AB1">
        <w:rPr>
          <w:rFonts w:ascii="Times New Roman" w:hAnsi="Times New Roman"/>
          <w:sz w:val="24"/>
          <w:szCs w:val="24"/>
        </w:rPr>
        <w:t>у</w:t>
      </w:r>
      <w:r w:rsidRPr="00B37527">
        <w:rPr>
          <w:rFonts w:ascii="Times New Roman" w:hAnsi="Times New Roman"/>
          <w:sz w:val="24"/>
          <w:szCs w:val="24"/>
        </w:rPr>
        <w:t>ниверситета с другими высшими учебными заведениями и узнать мотивацию поступления студентов в ФГБОУ ВО Ор</w:t>
      </w:r>
      <w:r w:rsidR="0023661B">
        <w:rPr>
          <w:rFonts w:ascii="Times New Roman" w:hAnsi="Times New Roman"/>
          <w:sz w:val="24"/>
          <w:szCs w:val="24"/>
        </w:rPr>
        <w:t>ловский</w:t>
      </w:r>
      <w:r w:rsidRPr="00B37527">
        <w:rPr>
          <w:rFonts w:ascii="Times New Roman" w:hAnsi="Times New Roman"/>
          <w:sz w:val="24"/>
          <w:szCs w:val="24"/>
        </w:rPr>
        <w:t xml:space="preserve"> ГАУ.</w:t>
      </w:r>
    </w:p>
    <w:p w:rsidR="00BB6503" w:rsidRDefault="00BB6503" w:rsidP="00BB6503">
      <w:pPr>
        <w:spacing w:after="0" w:line="240" w:lineRule="auto"/>
        <w:jc w:val="both"/>
        <w:rPr>
          <w:rFonts w:ascii="Times New Roman" w:hAnsi="Times New Roman"/>
          <w:b/>
          <w:i/>
          <w:sz w:val="28"/>
          <w:szCs w:val="28"/>
        </w:rPr>
      </w:pPr>
      <w:r w:rsidRPr="00B37527">
        <w:rPr>
          <w:rFonts w:ascii="Times New Roman" w:hAnsi="Times New Roman"/>
          <w:b/>
          <w:i/>
          <w:sz w:val="28"/>
          <w:szCs w:val="28"/>
        </w:rPr>
        <w:t>В виду того, что один абитуриент мог дать несколько ответов или не все абитуриенты</w:t>
      </w:r>
      <w:r>
        <w:rPr>
          <w:rFonts w:ascii="Times New Roman" w:hAnsi="Times New Roman"/>
          <w:b/>
          <w:i/>
          <w:sz w:val="28"/>
          <w:szCs w:val="28"/>
        </w:rPr>
        <w:t xml:space="preserve"> могли</w:t>
      </w:r>
      <w:r w:rsidRPr="00B37527">
        <w:rPr>
          <w:rFonts w:ascii="Times New Roman" w:hAnsi="Times New Roman"/>
          <w:b/>
          <w:i/>
          <w:sz w:val="28"/>
          <w:szCs w:val="28"/>
        </w:rPr>
        <w:t xml:space="preserve"> ответи</w:t>
      </w:r>
      <w:r>
        <w:rPr>
          <w:rFonts w:ascii="Times New Roman" w:hAnsi="Times New Roman"/>
          <w:b/>
          <w:i/>
          <w:sz w:val="28"/>
          <w:szCs w:val="28"/>
        </w:rPr>
        <w:t>ть</w:t>
      </w:r>
      <w:r w:rsidRPr="00B37527">
        <w:rPr>
          <w:rFonts w:ascii="Times New Roman" w:hAnsi="Times New Roman"/>
          <w:b/>
          <w:i/>
          <w:sz w:val="28"/>
          <w:szCs w:val="28"/>
        </w:rPr>
        <w:t xml:space="preserve"> на зада</w:t>
      </w:r>
      <w:r>
        <w:rPr>
          <w:rFonts w:ascii="Times New Roman" w:hAnsi="Times New Roman"/>
          <w:b/>
          <w:i/>
          <w:sz w:val="28"/>
          <w:szCs w:val="28"/>
        </w:rPr>
        <w:t>ваем</w:t>
      </w:r>
      <w:r w:rsidRPr="00B37527">
        <w:rPr>
          <w:rFonts w:ascii="Times New Roman" w:hAnsi="Times New Roman"/>
          <w:b/>
          <w:i/>
          <w:sz w:val="28"/>
          <w:szCs w:val="28"/>
        </w:rPr>
        <w:t xml:space="preserve">ый вопрос, процентная совокупность в целом </w:t>
      </w:r>
      <w:r>
        <w:rPr>
          <w:rFonts w:ascii="Times New Roman" w:hAnsi="Times New Roman"/>
          <w:b/>
          <w:i/>
          <w:sz w:val="28"/>
          <w:szCs w:val="28"/>
        </w:rPr>
        <w:t xml:space="preserve">может </w:t>
      </w:r>
      <w:r w:rsidRPr="00B37527">
        <w:rPr>
          <w:rFonts w:ascii="Times New Roman" w:hAnsi="Times New Roman"/>
          <w:b/>
          <w:i/>
          <w:sz w:val="28"/>
          <w:szCs w:val="28"/>
        </w:rPr>
        <w:t>не составлять</w:t>
      </w:r>
      <w:r>
        <w:rPr>
          <w:rFonts w:ascii="Times New Roman" w:hAnsi="Times New Roman"/>
          <w:b/>
          <w:i/>
          <w:sz w:val="28"/>
          <w:szCs w:val="28"/>
        </w:rPr>
        <w:t xml:space="preserve"> </w:t>
      </w:r>
      <w:r w:rsidRPr="00B37527">
        <w:rPr>
          <w:rFonts w:ascii="Times New Roman" w:hAnsi="Times New Roman"/>
          <w:b/>
          <w:i/>
          <w:sz w:val="28"/>
          <w:szCs w:val="28"/>
        </w:rPr>
        <w:t>100%.</w:t>
      </w:r>
    </w:p>
    <w:p w:rsidR="00961C60" w:rsidRDefault="00961C60"/>
    <w:p w:rsidR="005774C6" w:rsidRDefault="005774C6"/>
    <w:p w:rsidR="005774C6" w:rsidRDefault="005774C6"/>
    <w:p w:rsidR="005774C6" w:rsidRDefault="005774C6"/>
    <w:p w:rsidR="005774C6" w:rsidRDefault="005774C6"/>
    <w:p w:rsidR="005774C6" w:rsidRDefault="005774C6"/>
    <w:p w:rsidR="00CD7AEA" w:rsidRDefault="00CD7AEA">
      <w:pPr>
        <w:rPr>
          <w:rFonts w:ascii="Times New Roman" w:hAnsi="Times New Roman"/>
          <w:b/>
          <w:sz w:val="24"/>
          <w:szCs w:val="24"/>
        </w:rPr>
      </w:pPr>
      <w:r>
        <w:rPr>
          <w:rFonts w:ascii="Times New Roman" w:hAnsi="Times New Roman"/>
          <w:b/>
          <w:sz w:val="24"/>
          <w:szCs w:val="24"/>
        </w:rPr>
        <w:br w:type="page"/>
      </w:r>
    </w:p>
    <w:p w:rsidR="005774C6" w:rsidRPr="000A0205" w:rsidRDefault="005774C6" w:rsidP="005774C6">
      <w:pPr>
        <w:spacing w:before="120" w:after="120" w:line="240" w:lineRule="auto"/>
        <w:jc w:val="center"/>
        <w:rPr>
          <w:rFonts w:ascii="Times New Roman" w:hAnsi="Times New Roman"/>
          <w:b/>
          <w:sz w:val="24"/>
          <w:szCs w:val="24"/>
        </w:rPr>
      </w:pPr>
      <w:r w:rsidRPr="000A0205">
        <w:rPr>
          <w:rFonts w:ascii="Times New Roman" w:hAnsi="Times New Roman"/>
          <w:b/>
          <w:sz w:val="24"/>
          <w:szCs w:val="24"/>
        </w:rPr>
        <w:lastRenderedPageBreak/>
        <w:t>РЕЗУЛЬТАТЫ АНКЕТИРОВАНИЯ</w:t>
      </w:r>
    </w:p>
    <w:p w:rsidR="005774C6" w:rsidRDefault="005774C6" w:rsidP="005774C6">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ходе социологического исследования было выявлено, в каких мероприятиях проводимых </w:t>
      </w:r>
      <w:r w:rsidR="00CD7AEA">
        <w:rPr>
          <w:rFonts w:ascii="Times New Roman" w:hAnsi="Times New Roman"/>
          <w:sz w:val="24"/>
          <w:szCs w:val="24"/>
        </w:rPr>
        <w:t xml:space="preserve">ФГБОУ ВО </w:t>
      </w:r>
      <w:r>
        <w:rPr>
          <w:rFonts w:ascii="Times New Roman" w:hAnsi="Times New Roman"/>
          <w:sz w:val="24"/>
          <w:szCs w:val="24"/>
        </w:rPr>
        <w:t>Ор</w:t>
      </w:r>
      <w:r w:rsidR="0023661B">
        <w:rPr>
          <w:rFonts w:ascii="Times New Roman" w:hAnsi="Times New Roman"/>
          <w:sz w:val="24"/>
          <w:szCs w:val="24"/>
        </w:rPr>
        <w:t>ловским</w:t>
      </w:r>
      <w:r>
        <w:rPr>
          <w:rFonts w:ascii="Times New Roman" w:hAnsi="Times New Roman"/>
          <w:sz w:val="24"/>
          <w:szCs w:val="24"/>
        </w:rPr>
        <w:t xml:space="preserve"> ГАУ и другими учебными заведениями участвовали абитуриенты, и в каком процентном соотношении проявлялось их участие (рисунок 3).</w:t>
      </w:r>
    </w:p>
    <w:p w:rsidR="00BD5512" w:rsidRPr="007B738C" w:rsidRDefault="00BD5512" w:rsidP="005774C6">
      <w:pPr>
        <w:spacing w:after="0" w:line="240" w:lineRule="auto"/>
        <w:ind w:firstLine="709"/>
        <w:jc w:val="both"/>
        <w:rPr>
          <w:rFonts w:ascii="Times New Roman" w:hAnsi="Times New Roman"/>
          <w:sz w:val="24"/>
          <w:szCs w:val="24"/>
        </w:rPr>
      </w:pPr>
    </w:p>
    <w:p w:rsidR="005774C6" w:rsidRDefault="00A90EE8" w:rsidP="005774C6">
      <w:pPr>
        <w:spacing w:after="0" w:line="240" w:lineRule="auto"/>
        <w:jc w:val="both"/>
        <w:rPr>
          <w:rFonts w:ascii="Times New Roman" w:hAnsi="Times New Roman"/>
          <w:sz w:val="24"/>
          <w:szCs w:val="24"/>
          <w:lang w:val="en-US"/>
        </w:rPr>
      </w:pPr>
      <w:r w:rsidRPr="00A90EE8">
        <w:rPr>
          <w:rFonts w:ascii="Times New Roman" w:hAnsi="Times New Roman"/>
          <w:noProof/>
          <w:sz w:val="24"/>
          <w:szCs w:val="24"/>
        </w:rPr>
        <w:drawing>
          <wp:inline distT="0" distB="0" distL="0" distR="0">
            <wp:extent cx="6686550" cy="4105275"/>
            <wp:effectExtent l="19050" t="0" r="0" b="0"/>
            <wp:docPr id="1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D5512" w:rsidRDefault="00BD5512" w:rsidP="005774C6">
      <w:pPr>
        <w:tabs>
          <w:tab w:val="left" w:pos="8550"/>
        </w:tabs>
        <w:spacing w:after="120" w:line="240" w:lineRule="auto"/>
        <w:jc w:val="center"/>
        <w:rPr>
          <w:rFonts w:ascii="Times New Roman" w:hAnsi="Times New Roman"/>
          <w:b/>
          <w:sz w:val="24"/>
          <w:szCs w:val="24"/>
        </w:rPr>
      </w:pPr>
    </w:p>
    <w:p w:rsidR="005774C6" w:rsidRDefault="005774C6" w:rsidP="005774C6">
      <w:pPr>
        <w:tabs>
          <w:tab w:val="left" w:pos="8550"/>
        </w:tabs>
        <w:spacing w:after="120" w:line="240" w:lineRule="auto"/>
        <w:jc w:val="center"/>
        <w:rPr>
          <w:rFonts w:ascii="Times New Roman" w:hAnsi="Times New Roman"/>
          <w:b/>
          <w:sz w:val="24"/>
          <w:szCs w:val="24"/>
        </w:rPr>
      </w:pPr>
      <w:r>
        <w:rPr>
          <w:rFonts w:ascii="Times New Roman" w:hAnsi="Times New Roman"/>
          <w:b/>
          <w:sz w:val="24"/>
          <w:szCs w:val="24"/>
        </w:rPr>
        <w:t>Рисунок 3 – Участие абитуриентов в мероприятиях, проводимых ВУЗами</w:t>
      </w:r>
    </w:p>
    <w:p w:rsidR="00BD5512" w:rsidRDefault="00BD5512" w:rsidP="005774C6">
      <w:pPr>
        <w:tabs>
          <w:tab w:val="left" w:pos="8550"/>
        </w:tabs>
        <w:spacing w:after="120" w:line="240" w:lineRule="auto"/>
        <w:jc w:val="center"/>
        <w:rPr>
          <w:rFonts w:ascii="Times New Roman" w:hAnsi="Times New Roman"/>
          <w:b/>
          <w:sz w:val="24"/>
          <w:szCs w:val="24"/>
        </w:rPr>
      </w:pPr>
    </w:p>
    <w:p w:rsidR="00001CAA" w:rsidRDefault="005774C6" w:rsidP="00001CAA">
      <w:pPr>
        <w:spacing w:after="0" w:line="240" w:lineRule="auto"/>
        <w:ind w:firstLine="709"/>
        <w:jc w:val="both"/>
        <w:rPr>
          <w:rFonts w:ascii="Times New Roman" w:hAnsi="Times New Roman"/>
          <w:color w:val="000000"/>
          <w:sz w:val="24"/>
          <w:szCs w:val="24"/>
        </w:rPr>
      </w:pPr>
      <w:r w:rsidRPr="00C95292">
        <w:rPr>
          <w:rFonts w:ascii="Times New Roman" w:hAnsi="Times New Roman"/>
          <w:sz w:val="24"/>
          <w:szCs w:val="24"/>
        </w:rPr>
        <w:t>Из</w:t>
      </w:r>
      <w:r>
        <w:rPr>
          <w:rFonts w:ascii="Times New Roman" w:hAnsi="Times New Roman"/>
          <w:sz w:val="24"/>
          <w:szCs w:val="24"/>
        </w:rPr>
        <w:t xml:space="preserve"> диаграммы видно, что </w:t>
      </w:r>
      <w:r w:rsidR="00407BA3">
        <w:rPr>
          <w:rFonts w:ascii="Times New Roman" w:hAnsi="Times New Roman"/>
          <w:sz w:val="24"/>
          <w:szCs w:val="24"/>
        </w:rPr>
        <w:t>82</w:t>
      </w:r>
      <w:r>
        <w:rPr>
          <w:rFonts w:ascii="Times New Roman" w:hAnsi="Times New Roman"/>
          <w:sz w:val="24"/>
          <w:szCs w:val="24"/>
        </w:rPr>
        <w:t>% опрошенных вообще ни в каких мероприятиях проводимых Ор</w:t>
      </w:r>
      <w:r w:rsidR="00E56652">
        <w:rPr>
          <w:rFonts w:ascii="Times New Roman" w:hAnsi="Times New Roman"/>
          <w:sz w:val="24"/>
          <w:szCs w:val="24"/>
        </w:rPr>
        <w:t>ловским</w:t>
      </w:r>
      <w:r>
        <w:rPr>
          <w:rFonts w:ascii="Times New Roman" w:hAnsi="Times New Roman"/>
          <w:sz w:val="24"/>
          <w:szCs w:val="24"/>
        </w:rPr>
        <w:t xml:space="preserve"> ГАУ и другими учебн</w:t>
      </w:r>
      <w:r w:rsidR="00E56652">
        <w:rPr>
          <w:rFonts w:ascii="Times New Roman" w:hAnsi="Times New Roman"/>
          <w:sz w:val="24"/>
          <w:szCs w:val="24"/>
        </w:rPr>
        <w:t xml:space="preserve">ыми заведениями не участвовали, </w:t>
      </w:r>
      <w:r w:rsidR="00407BA3">
        <w:rPr>
          <w:rFonts w:ascii="Times New Roman" w:hAnsi="Times New Roman"/>
          <w:sz w:val="24"/>
          <w:szCs w:val="24"/>
        </w:rPr>
        <w:t>такие же высокие проценты отмечены и в 2018 году (76%) и в 2013 году</w:t>
      </w:r>
      <w:r w:rsidR="00E56652">
        <w:rPr>
          <w:rFonts w:ascii="Times New Roman" w:hAnsi="Times New Roman"/>
          <w:sz w:val="24"/>
          <w:szCs w:val="24"/>
        </w:rPr>
        <w:t xml:space="preserve"> </w:t>
      </w:r>
      <w:r w:rsidR="00407BA3">
        <w:rPr>
          <w:rFonts w:ascii="Times New Roman" w:hAnsi="Times New Roman"/>
          <w:sz w:val="24"/>
          <w:szCs w:val="24"/>
        </w:rPr>
        <w:t>(79%)</w:t>
      </w:r>
      <w:r w:rsidR="00E56652">
        <w:rPr>
          <w:rFonts w:ascii="Times New Roman" w:hAnsi="Times New Roman"/>
          <w:sz w:val="24"/>
          <w:szCs w:val="24"/>
        </w:rPr>
        <w:t>. Однако, как в 2013 г (16%)</w:t>
      </w:r>
      <w:r w:rsidR="00407BA3">
        <w:rPr>
          <w:rFonts w:ascii="Times New Roman" w:hAnsi="Times New Roman"/>
          <w:sz w:val="24"/>
          <w:szCs w:val="24"/>
        </w:rPr>
        <w:t>, так и в 2018 году</w:t>
      </w:r>
      <w:r w:rsidR="00E56652">
        <w:rPr>
          <w:rFonts w:ascii="Times New Roman" w:hAnsi="Times New Roman"/>
          <w:sz w:val="24"/>
          <w:szCs w:val="24"/>
        </w:rPr>
        <w:t xml:space="preserve"> </w:t>
      </w:r>
      <w:r w:rsidR="00407BA3">
        <w:rPr>
          <w:rFonts w:ascii="Times New Roman" w:hAnsi="Times New Roman"/>
          <w:sz w:val="24"/>
          <w:szCs w:val="24"/>
        </w:rPr>
        <w:t>(</w:t>
      </w:r>
      <w:r w:rsidR="00E56652">
        <w:rPr>
          <w:rFonts w:ascii="Times New Roman" w:hAnsi="Times New Roman"/>
          <w:sz w:val="24"/>
          <w:szCs w:val="24"/>
        </w:rPr>
        <w:t>13</w:t>
      </w:r>
      <w:r>
        <w:rPr>
          <w:rFonts w:ascii="Times New Roman" w:hAnsi="Times New Roman"/>
          <w:sz w:val="24"/>
          <w:szCs w:val="24"/>
        </w:rPr>
        <w:t>%</w:t>
      </w:r>
      <w:r w:rsidR="00407BA3">
        <w:rPr>
          <w:rFonts w:ascii="Times New Roman" w:hAnsi="Times New Roman"/>
          <w:sz w:val="24"/>
          <w:szCs w:val="24"/>
        </w:rPr>
        <w:t>), и в 2019 году (</w:t>
      </w:r>
      <w:r w:rsidR="00793C63">
        <w:rPr>
          <w:rFonts w:ascii="Times New Roman" w:hAnsi="Times New Roman"/>
          <w:sz w:val="24"/>
          <w:szCs w:val="24"/>
        </w:rPr>
        <w:t>10</w:t>
      </w:r>
      <w:r w:rsidR="00407BA3">
        <w:rPr>
          <w:rFonts w:ascii="Times New Roman" w:hAnsi="Times New Roman"/>
          <w:sz w:val="24"/>
          <w:szCs w:val="24"/>
        </w:rPr>
        <w:t xml:space="preserve">%), </w:t>
      </w:r>
      <w:r>
        <w:rPr>
          <w:rFonts w:ascii="Times New Roman" w:hAnsi="Times New Roman"/>
          <w:sz w:val="24"/>
          <w:szCs w:val="24"/>
        </w:rPr>
        <w:t xml:space="preserve">опрошенных абитуриентов участвовали в мероприятиях, проводимых другими учебными заведениями. Это </w:t>
      </w:r>
      <w:r w:rsidR="00407BA3" w:rsidRPr="00407BA3">
        <w:rPr>
          <w:rFonts w:ascii="Times New Roman" w:hAnsi="Times New Roman"/>
          <w:sz w:val="24"/>
          <w:szCs w:val="24"/>
        </w:rPr>
        <w:t>районные</w:t>
      </w:r>
      <w:r w:rsidR="00C61FD9">
        <w:rPr>
          <w:rFonts w:ascii="Times New Roman" w:hAnsi="Times New Roman"/>
          <w:sz w:val="24"/>
          <w:szCs w:val="24"/>
        </w:rPr>
        <w:t xml:space="preserve"> и областные</w:t>
      </w:r>
      <w:r w:rsidR="00407BA3" w:rsidRPr="00407BA3">
        <w:rPr>
          <w:rFonts w:ascii="Times New Roman" w:hAnsi="Times New Roman"/>
          <w:sz w:val="24"/>
          <w:szCs w:val="24"/>
        </w:rPr>
        <w:t xml:space="preserve"> олимпиады</w:t>
      </w:r>
      <w:r w:rsidR="00407BA3">
        <w:rPr>
          <w:rFonts w:ascii="Times New Roman" w:hAnsi="Times New Roman"/>
          <w:sz w:val="24"/>
          <w:szCs w:val="24"/>
        </w:rPr>
        <w:t xml:space="preserve">, </w:t>
      </w:r>
      <w:r>
        <w:rPr>
          <w:rFonts w:ascii="Times New Roman" w:hAnsi="Times New Roman"/>
          <w:sz w:val="24"/>
          <w:szCs w:val="24"/>
        </w:rPr>
        <w:t>школьные</w:t>
      </w:r>
      <w:r w:rsidR="00407BA3">
        <w:rPr>
          <w:rFonts w:ascii="Times New Roman" w:hAnsi="Times New Roman"/>
          <w:sz w:val="24"/>
          <w:szCs w:val="24"/>
        </w:rPr>
        <w:t xml:space="preserve"> и областные спортивные соревнования</w:t>
      </w:r>
      <w:r>
        <w:rPr>
          <w:rFonts w:ascii="Times New Roman" w:hAnsi="Times New Roman"/>
          <w:sz w:val="24"/>
          <w:szCs w:val="24"/>
        </w:rPr>
        <w:t xml:space="preserve">, </w:t>
      </w:r>
      <w:r w:rsidR="00C61FD9">
        <w:rPr>
          <w:rFonts w:ascii="Times New Roman" w:hAnsi="Times New Roman"/>
          <w:sz w:val="24"/>
          <w:szCs w:val="24"/>
        </w:rPr>
        <w:t>всероссийские конференции, такие как «</w:t>
      </w:r>
      <w:r w:rsidR="00407BA3" w:rsidRPr="00407BA3">
        <w:rPr>
          <w:rFonts w:ascii="Times New Roman" w:hAnsi="Times New Roman"/>
          <w:sz w:val="24"/>
          <w:szCs w:val="24"/>
        </w:rPr>
        <w:t>Всероссийская физическая конференция</w:t>
      </w:r>
      <w:r w:rsidR="00C61FD9">
        <w:rPr>
          <w:rFonts w:ascii="Times New Roman" w:hAnsi="Times New Roman"/>
          <w:sz w:val="24"/>
          <w:szCs w:val="24"/>
        </w:rPr>
        <w:t xml:space="preserve">», </w:t>
      </w:r>
      <w:r w:rsidR="00407BA3" w:rsidRPr="00407BA3">
        <w:rPr>
          <w:rFonts w:ascii="Times New Roman" w:hAnsi="Times New Roman"/>
          <w:sz w:val="24"/>
          <w:szCs w:val="24"/>
        </w:rPr>
        <w:t>Всероссийская конференция "Шаг в Науку "</w:t>
      </w:r>
      <w:r w:rsidR="00C61FD9">
        <w:rPr>
          <w:rFonts w:ascii="Times New Roman" w:hAnsi="Times New Roman"/>
          <w:sz w:val="24"/>
          <w:szCs w:val="24"/>
        </w:rPr>
        <w:t>.</w:t>
      </w:r>
      <w:r w:rsidRPr="001679CF">
        <w:rPr>
          <w:rFonts w:ascii="Times New Roman" w:hAnsi="Times New Roman"/>
          <w:sz w:val="24"/>
          <w:szCs w:val="24"/>
        </w:rPr>
        <w:t xml:space="preserve"> В мероприятиях, проводимых </w:t>
      </w:r>
      <w:r w:rsidR="00C61FD9">
        <w:rPr>
          <w:rFonts w:ascii="Times New Roman" w:hAnsi="Times New Roman"/>
          <w:sz w:val="24"/>
          <w:szCs w:val="24"/>
        </w:rPr>
        <w:t xml:space="preserve">ФГБОУ ВО </w:t>
      </w:r>
      <w:r w:rsidRPr="001679CF">
        <w:rPr>
          <w:rFonts w:ascii="Times New Roman" w:hAnsi="Times New Roman"/>
          <w:sz w:val="24"/>
          <w:szCs w:val="24"/>
        </w:rPr>
        <w:t>Ор</w:t>
      </w:r>
      <w:r w:rsidR="00E56652">
        <w:rPr>
          <w:rFonts w:ascii="Times New Roman" w:hAnsi="Times New Roman"/>
          <w:sz w:val="24"/>
          <w:szCs w:val="24"/>
        </w:rPr>
        <w:t>ловски</w:t>
      </w:r>
      <w:r w:rsidR="00C61FD9">
        <w:rPr>
          <w:rFonts w:ascii="Times New Roman" w:hAnsi="Times New Roman"/>
          <w:sz w:val="24"/>
          <w:szCs w:val="24"/>
        </w:rPr>
        <w:t>й</w:t>
      </w:r>
      <w:r w:rsidRPr="001679CF">
        <w:rPr>
          <w:rFonts w:ascii="Times New Roman" w:hAnsi="Times New Roman"/>
          <w:sz w:val="24"/>
          <w:szCs w:val="24"/>
        </w:rPr>
        <w:t xml:space="preserve"> ГАУ участвовали только </w:t>
      </w:r>
      <w:r w:rsidR="00C61FD9">
        <w:rPr>
          <w:rFonts w:ascii="Times New Roman" w:hAnsi="Times New Roman"/>
          <w:sz w:val="24"/>
          <w:szCs w:val="24"/>
        </w:rPr>
        <w:t>8</w:t>
      </w:r>
      <w:r w:rsidR="00E56652">
        <w:rPr>
          <w:rFonts w:ascii="Times New Roman" w:hAnsi="Times New Roman"/>
          <w:sz w:val="24"/>
          <w:szCs w:val="24"/>
        </w:rPr>
        <w:t xml:space="preserve">%, что </w:t>
      </w:r>
      <w:r w:rsidR="00C61FD9">
        <w:rPr>
          <w:rFonts w:ascii="Times New Roman" w:hAnsi="Times New Roman"/>
          <w:sz w:val="24"/>
          <w:szCs w:val="24"/>
        </w:rPr>
        <w:t xml:space="preserve">меньше на 3% </w:t>
      </w:r>
      <w:r w:rsidR="00033A1F">
        <w:rPr>
          <w:rFonts w:ascii="Times New Roman" w:hAnsi="Times New Roman"/>
          <w:sz w:val="24"/>
          <w:szCs w:val="24"/>
        </w:rPr>
        <w:t xml:space="preserve">чем в 2018 году(11%), но </w:t>
      </w:r>
      <w:r w:rsidR="00E56652">
        <w:rPr>
          <w:rFonts w:ascii="Times New Roman" w:hAnsi="Times New Roman"/>
          <w:sz w:val="24"/>
          <w:szCs w:val="24"/>
        </w:rPr>
        <w:t xml:space="preserve">больше </w:t>
      </w:r>
      <w:r w:rsidR="005D370B">
        <w:rPr>
          <w:rFonts w:ascii="Times New Roman" w:hAnsi="Times New Roman"/>
          <w:sz w:val="24"/>
          <w:szCs w:val="24"/>
        </w:rPr>
        <w:t xml:space="preserve">на </w:t>
      </w:r>
      <w:r w:rsidR="00033A1F">
        <w:rPr>
          <w:rFonts w:ascii="Times New Roman" w:hAnsi="Times New Roman"/>
          <w:sz w:val="24"/>
          <w:szCs w:val="24"/>
        </w:rPr>
        <w:t xml:space="preserve">3% </w:t>
      </w:r>
      <w:r w:rsidR="00E56652">
        <w:rPr>
          <w:rFonts w:ascii="Times New Roman" w:hAnsi="Times New Roman"/>
          <w:sz w:val="24"/>
          <w:szCs w:val="24"/>
        </w:rPr>
        <w:t xml:space="preserve">по сравнению с 2013 г </w:t>
      </w:r>
      <w:r w:rsidR="00033A1F">
        <w:rPr>
          <w:rFonts w:ascii="Times New Roman" w:hAnsi="Times New Roman"/>
          <w:sz w:val="24"/>
          <w:szCs w:val="24"/>
        </w:rPr>
        <w:t>(5%</w:t>
      </w:r>
      <w:r w:rsidR="00E56652">
        <w:rPr>
          <w:rFonts w:ascii="Times New Roman" w:hAnsi="Times New Roman"/>
          <w:sz w:val="24"/>
          <w:szCs w:val="24"/>
        </w:rPr>
        <w:t>),</w:t>
      </w:r>
      <w:r w:rsidRPr="001679CF">
        <w:rPr>
          <w:rFonts w:ascii="Times New Roman" w:hAnsi="Times New Roman"/>
          <w:sz w:val="24"/>
          <w:szCs w:val="24"/>
        </w:rPr>
        <w:t xml:space="preserve"> в таких как: </w:t>
      </w:r>
      <w:r>
        <w:rPr>
          <w:rFonts w:ascii="Times New Roman" w:hAnsi="Times New Roman"/>
          <w:color w:val="000000"/>
          <w:sz w:val="24"/>
          <w:szCs w:val="24"/>
        </w:rPr>
        <w:t>«</w:t>
      </w:r>
      <w:r w:rsidR="00332A88">
        <w:rPr>
          <w:rFonts w:ascii="Times New Roman" w:hAnsi="Times New Roman"/>
          <w:color w:val="000000"/>
          <w:sz w:val="24"/>
          <w:szCs w:val="24"/>
        </w:rPr>
        <w:t xml:space="preserve">Конференция - </w:t>
      </w:r>
      <w:r w:rsidR="00332A88" w:rsidRPr="00332A88">
        <w:rPr>
          <w:rFonts w:ascii="Times New Roman" w:hAnsi="Times New Roman"/>
          <w:color w:val="000000"/>
          <w:sz w:val="24"/>
          <w:szCs w:val="24"/>
        </w:rPr>
        <w:t>конкурс юных исследователей окр</w:t>
      </w:r>
      <w:r w:rsidR="00332A88">
        <w:rPr>
          <w:rFonts w:ascii="Times New Roman" w:hAnsi="Times New Roman"/>
          <w:color w:val="000000"/>
          <w:sz w:val="24"/>
          <w:szCs w:val="24"/>
        </w:rPr>
        <w:t xml:space="preserve">ужающего </w:t>
      </w:r>
      <w:r w:rsidR="00332A88" w:rsidRPr="00332A88">
        <w:rPr>
          <w:rFonts w:ascii="Times New Roman" w:hAnsi="Times New Roman"/>
          <w:color w:val="000000"/>
          <w:sz w:val="24"/>
          <w:szCs w:val="24"/>
        </w:rPr>
        <w:t>мира</w:t>
      </w:r>
      <w:r w:rsidRPr="001679CF">
        <w:rPr>
          <w:rFonts w:ascii="Times New Roman" w:hAnsi="Times New Roman"/>
          <w:color w:val="000000"/>
          <w:sz w:val="24"/>
          <w:szCs w:val="24"/>
        </w:rPr>
        <w:t xml:space="preserve">», </w:t>
      </w:r>
      <w:r w:rsidR="00332A88">
        <w:rPr>
          <w:rFonts w:ascii="Times New Roman" w:hAnsi="Times New Roman"/>
          <w:color w:val="000000"/>
          <w:sz w:val="24"/>
          <w:szCs w:val="24"/>
        </w:rPr>
        <w:t>к</w:t>
      </w:r>
      <w:r w:rsidR="00332A88" w:rsidRPr="00332A88">
        <w:rPr>
          <w:rFonts w:ascii="Times New Roman" w:hAnsi="Times New Roman"/>
          <w:color w:val="000000"/>
          <w:sz w:val="24"/>
          <w:szCs w:val="24"/>
        </w:rPr>
        <w:t>онкурс сочинений (энергоо</w:t>
      </w:r>
      <w:r w:rsidR="00424D64">
        <w:rPr>
          <w:rFonts w:ascii="Times New Roman" w:hAnsi="Times New Roman"/>
          <w:color w:val="000000"/>
          <w:sz w:val="24"/>
          <w:szCs w:val="24"/>
        </w:rPr>
        <w:t>беспечевание и энергосбережения</w:t>
      </w:r>
      <w:r w:rsidR="00332A88" w:rsidRPr="00332A88">
        <w:rPr>
          <w:rFonts w:ascii="Times New Roman" w:hAnsi="Times New Roman"/>
          <w:color w:val="000000"/>
          <w:sz w:val="24"/>
          <w:szCs w:val="24"/>
        </w:rPr>
        <w:t>)</w:t>
      </w:r>
      <w:r w:rsidR="00332A88">
        <w:rPr>
          <w:rFonts w:ascii="Times New Roman" w:hAnsi="Times New Roman"/>
          <w:color w:val="000000"/>
          <w:sz w:val="24"/>
          <w:szCs w:val="24"/>
        </w:rPr>
        <w:t>,</w:t>
      </w:r>
      <w:r w:rsidR="00332A88" w:rsidRPr="00332A88">
        <w:t xml:space="preserve"> </w:t>
      </w:r>
      <w:r w:rsidR="00332A88">
        <w:t>«</w:t>
      </w:r>
      <w:r w:rsidR="00332A88" w:rsidRPr="00332A88">
        <w:rPr>
          <w:rFonts w:ascii="Times New Roman" w:hAnsi="Times New Roman"/>
          <w:color w:val="000000"/>
          <w:sz w:val="24"/>
          <w:szCs w:val="24"/>
        </w:rPr>
        <w:t>Лига Сиденко</w:t>
      </w:r>
      <w:r w:rsidR="00332A88">
        <w:rPr>
          <w:rFonts w:ascii="Times New Roman" w:hAnsi="Times New Roman"/>
          <w:color w:val="000000"/>
          <w:sz w:val="24"/>
          <w:szCs w:val="24"/>
        </w:rPr>
        <w:t>», «</w:t>
      </w:r>
      <w:r w:rsidR="00332A88" w:rsidRPr="00332A88">
        <w:rPr>
          <w:rFonts w:ascii="Times New Roman" w:hAnsi="Times New Roman"/>
          <w:color w:val="000000"/>
          <w:sz w:val="24"/>
          <w:szCs w:val="24"/>
        </w:rPr>
        <w:t>Областной конкурс юных исследователей</w:t>
      </w:r>
      <w:r w:rsidR="00332A88">
        <w:rPr>
          <w:rFonts w:ascii="Times New Roman" w:hAnsi="Times New Roman"/>
          <w:color w:val="000000"/>
          <w:sz w:val="24"/>
          <w:szCs w:val="24"/>
        </w:rPr>
        <w:t>», «День Космонавтики», «</w:t>
      </w:r>
      <w:r w:rsidR="00332A88" w:rsidRPr="00332A88">
        <w:rPr>
          <w:rFonts w:ascii="Times New Roman" w:hAnsi="Times New Roman"/>
          <w:color w:val="000000"/>
          <w:sz w:val="24"/>
          <w:szCs w:val="24"/>
        </w:rPr>
        <w:t>Слёт производственных бригад</w:t>
      </w:r>
      <w:r w:rsidR="00332A88">
        <w:rPr>
          <w:rFonts w:ascii="Times New Roman" w:hAnsi="Times New Roman"/>
          <w:color w:val="000000"/>
          <w:sz w:val="24"/>
          <w:szCs w:val="24"/>
        </w:rPr>
        <w:t xml:space="preserve">». </w:t>
      </w:r>
      <w:r>
        <w:rPr>
          <w:rFonts w:ascii="Times New Roman" w:hAnsi="Times New Roman"/>
          <w:color w:val="000000"/>
          <w:sz w:val="24"/>
          <w:szCs w:val="24"/>
        </w:rPr>
        <w:t>Поэтому для повышения роста активности школьников (будущих абитуриентов) к мероприятиям, проводимым в ФГБОУ ВО Ор</w:t>
      </w:r>
      <w:r w:rsidR="0023661B">
        <w:rPr>
          <w:rFonts w:ascii="Times New Roman" w:hAnsi="Times New Roman"/>
          <w:color w:val="000000"/>
          <w:sz w:val="24"/>
          <w:szCs w:val="24"/>
        </w:rPr>
        <w:t>ловск</w:t>
      </w:r>
      <w:r w:rsidR="00332A88">
        <w:rPr>
          <w:rFonts w:ascii="Times New Roman" w:hAnsi="Times New Roman"/>
          <w:color w:val="000000"/>
          <w:sz w:val="24"/>
          <w:szCs w:val="24"/>
        </w:rPr>
        <w:t>ий</w:t>
      </w:r>
      <w:r>
        <w:rPr>
          <w:rFonts w:ascii="Times New Roman" w:hAnsi="Times New Roman"/>
          <w:color w:val="000000"/>
          <w:sz w:val="24"/>
          <w:szCs w:val="24"/>
        </w:rPr>
        <w:t xml:space="preserve"> ГАУ необходимо расширить рекламную акцию с оповещением учебных заведений близлежащих городов, поселков городского типа и деревень, которые являются потенциальными поставщиками абитуриентов нашего ВУЗа.</w:t>
      </w:r>
    </w:p>
    <w:p w:rsidR="00D50A4C" w:rsidRDefault="00D50A4C" w:rsidP="00001CAA">
      <w:pPr>
        <w:spacing w:after="0" w:line="240" w:lineRule="auto"/>
        <w:ind w:firstLine="709"/>
        <w:jc w:val="both"/>
        <w:rPr>
          <w:rFonts w:ascii="Times New Roman" w:hAnsi="Times New Roman"/>
          <w:color w:val="000000"/>
          <w:sz w:val="24"/>
          <w:szCs w:val="24"/>
        </w:rPr>
      </w:pPr>
      <w:r w:rsidRPr="00601DE3">
        <w:rPr>
          <w:rFonts w:ascii="Times New Roman" w:hAnsi="Times New Roman"/>
          <w:color w:val="000000"/>
          <w:sz w:val="24"/>
          <w:szCs w:val="24"/>
        </w:rPr>
        <w:t xml:space="preserve">Результаты </w:t>
      </w:r>
      <w:r>
        <w:rPr>
          <w:rFonts w:ascii="Times New Roman" w:hAnsi="Times New Roman"/>
          <w:color w:val="000000"/>
          <w:sz w:val="24"/>
          <w:szCs w:val="24"/>
        </w:rPr>
        <w:t xml:space="preserve">социологического исследования позволили выявить </w:t>
      </w:r>
      <w:r w:rsidRPr="00601DE3">
        <w:rPr>
          <w:rFonts w:ascii="Times New Roman" w:hAnsi="Times New Roman"/>
          <w:color w:val="000000"/>
          <w:sz w:val="24"/>
          <w:szCs w:val="24"/>
        </w:rPr>
        <w:t>мотивацию</w:t>
      </w:r>
      <w:r w:rsidRPr="00601DE3">
        <w:rPr>
          <w:rFonts w:ascii="Times New Roman" w:hAnsi="Times New Roman"/>
          <w:sz w:val="24"/>
          <w:szCs w:val="24"/>
        </w:rPr>
        <w:t xml:space="preserve"> выбора абитуриентами </w:t>
      </w:r>
      <w:r>
        <w:rPr>
          <w:rFonts w:ascii="Times New Roman" w:hAnsi="Times New Roman"/>
          <w:sz w:val="24"/>
          <w:szCs w:val="24"/>
        </w:rPr>
        <w:t>ФГБОУ ВО Орловский ГАУ</w:t>
      </w:r>
      <w:r w:rsidRPr="00601DE3">
        <w:rPr>
          <w:rFonts w:ascii="Times New Roman" w:hAnsi="Times New Roman"/>
          <w:sz w:val="24"/>
          <w:szCs w:val="24"/>
        </w:rPr>
        <w:t xml:space="preserve"> (рисунок </w:t>
      </w:r>
      <w:r>
        <w:rPr>
          <w:rFonts w:ascii="Times New Roman" w:hAnsi="Times New Roman"/>
          <w:sz w:val="24"/>
          <w:szCs w:val="24"/>
        </w:rPr>
        <w:t>4</w:t>
      </w:r>
      <w:r w:rsidRPr="00601DE3">
        <w:rPr>
          <w:rFonts w:ascii="Times New Roman" w:hAnsi="Times New Roman"/>
          <w:sz w:val="24"/>
          <w:szCs w:val="24"/>
        </w:rPr>
        <w:t>)</w:t>
      </w:r>
      <w:r>
        <w:rPr>
          <w:rFonts w:ascii="Times New Roman" w:hAnsi="Times New Roman"/>
          <w:color w:val="000000"/>
          <w:sz w:val="24"/>
          <w:szCs w:val="24"/>
        </w:rPr>
        <w:t>. При процентных расчётах учитывались всевозможные ответы респондентов, которые могли дать один и более ответов на поставленный вопрос.</w:t>
      </w:r>
    </w:p>
    <w:p w:rsidR="00D50A4C" w:rsidRDefault="00D50A4C" w:rsidP="00E56652">
      <w:pPr>
        <w:jc w:val="both"/>
        <w:rPr>
          <w:noProof/>
          <w:color w:val="000000"/>
        </w:rPr>
      </w:pPr>
    </w:p>
    <w:p w:rsidR="00BD73A4" w:rsidRPr="00E56652" w:rsidRDefault="00876C05" w:rsidP="00E56652">
      <w:pPr>
        <w:jc w:val="both"/>
        <w:rPr>
          <w:color w:val="000000"/>
        </w:rPr>
      </w:pPr>
      <w:r w:rsidRPr="00876C05">
        <w:rPr>
          <w:noProof/>
          <w:color w:val="000000"/>
        </w:rPr>
        <w:lastRenderedPageBreak/>
        <w:drawing>
          <wp:inline distT="0" distB="0" distL="0" distR="0">
            <wp:extent cx="6677025" cy="7134225"/>
            <wp:effectExtent l="0" t="0" r="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70D7" w:rsidRPr="000440E2" w:rsidRDefault="002C70D7" w:rsidP="002C70D7">
      <w:pPr>
        <w:spacing w:after="0" w:line="240" w:lineRule="auto"/>
        <w:jc w:val="center"/>
        <w:rPr>
          <w:rFonts w:ascii="Times New Roman" w:hAnsi="Times New Roman"/>
          <w:b/>
          <w:color w:val="000000"/>
          <w:sz w:val="24"/>
          <w:szCs w:val="24"/>
        </w:rPr>
      </w:pPr>
      <w:r w:rsidRPr="000440E2">
        <w:rPr>
          <w:rFonts w:ascii="Times New Roman" w:hAnsi="Times New Roman"/>
          <w:b/>
          <w:color w:val="000000"/>
          <w:sz w:val="24"/>
          <w:szCs w:val="24"/>
        </w:rPr>
        <w:t>Рисунок 4</w:t>
      </w:r>
      <w:r>
        <w:rPr>
          <w:rFonts w:ascii="Times New Roman" w:hAnsi="Times New Roman"/>
          <w:b/>
          <w:color w:val="000000"/>
          <w:sz w:val="24"/>
          <w:szCs w:val="24"/>
        </w:rPr>
        <w:t xml:space="preserve"> – </w:t>
      </w:r>
      <w:r w:rsidR="00D50A4C">
        <w:rPr>
          <w:rFonts w:ascii="Times New Roman" w:hAnsi="Times New Roman"/>
          <w:b/>
          <w:color w:val="000000"/>
          <w:sz w:val="24"/>
          <w:szCs w:val="24"/>
        </w:rPr>
        <w:t>Мотивация абитуриентов при выборе ФГБОУ ВО Орловский ГАУ</w:t>
      </w:r>
    </w:p>
    <w:p w:rsidR="002C70D7" w:rsidRPr="000440E2" w:rsidRDefault="002C70D7" w:rsidP="002C70D7">
      <w:pPr>
        <w:spacing w:after="0" w:line="240" w:lineRule="auto"/>
        <w:jc w:val="both"/>
        <w:rPr>
          <w:rFonts w:ascii="Times New Roman" w:hAnsi="Times New Roman"/>
          <w:color w:val="000000"/>
          <w:sz w:val="24"/>
          <w:szCs w:val="24"/>
        </w:rPr>
      </w:pPr>
    </w:p>
    <w:p w:rsidR="008D0902" w:rsidRDefault="002C70D7" w:rsidP="00D50A4C">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Как мы видим из диаграммы, представленной на рисунке 4, </w:t>
      </w:r>
      <w:r w:rsidR="00DC72D0">
        <w:rPr>
          <w:rFonts w:ascii="Times New Roman" w:hAnsi="Times New Roman"/>
          <w:color w:val="000000"/>
          <w:sz w:val="24"/>
          <w:szCs w:val="24"/>
        </w:rPr>
        <w:t xml:space="preserve">при выборе университета в 2019 году, как и в </w:t>
      </w:r>
      <w:r w:rsidR="00793C63">
        <w:rPr>
          <w:rFonts w:ascii="Times New Roman" w:hAnsi="Times New Roman"/>
          <w:color w:val="000000"/>
          <w:sz w:val="24"/>
          <w:szCs w:val="24"/>
        </w:rPr>
        <w:t>предыдущие года</w:t>
      </w:r>
      <w:r w:rsidR="00DC72D0">
        <w:rPr>
          <w:rFonts w:ascii="Times New Roman" w:hAnsi="Times New Roman"/>
          <w:color w:val="000000"/>
          <w:sz w:val="24"/>
          <w:szCs w:val="24"/>
        </w:rPr>
        <w:t xml:space="preserve"> абитуриенты в первую очередь руководствовались желанием получить высокое качество образования, а так же найти хорошую работу после окончания университета</w:t>
      </w:r>
      <w:r>
        <w:rPr>
          <w:rFonts w:ascii="Times New Roman" w:hAnsi="Times New Roman"/>
          <w:color w:val="000000"/>
          <w:sz w:val="24"/>
          <w:szCs w:val="24"/>
        </w:rPr>
        <w:t>, что обусловлено ситуацией сложившейся на рынке труда, экономической политикой в нашей стране и соответственно адекватным желанием молодёжи иметь достойн</w:t>
      </w:r>
      <w:r w:rsidR="00CF3772">
        <w:rPr>
          <w:rFonts w:ascii="Times New Roman" w:hAnsi="Times New Roman"/>
          <w:color w:val="000000"/>
          <w:sz w:val="24"/>
          <w:szCs w:val="24"/>
        </w:rPr>
        <w:t>ый</w:t>
      </w:r>
      <w:r>
        <w:rPr>
          <w:rFonts w:ascii="Times New Roman" w:hAnsi="Times New Roman"/>
          <w:color w:val="000000"/>
          <w:sz w:val="24"/>
          <w:szCs w:val="24"/>
        </w:rPr>
        <w:t xml:space="preserve"> заработок для создания полноценной семьи.</w:t>
      </w:r>
      <w:r w:rsidR="005D370B">
        <w:rPr>
          <w:rFonts w:ascii="Times New Roman" w:hAnsi="Times New Roman"/>
          <w:color w:val="000000"/>
          <w:sz w:val="24"/>
          <w:szCs w:val="24"/>
        </w:rPr>
        <w:t xml:space="preserve"> Но, так</w:t>
      </w:r>
      <w:r w:rsidR="00F07A75">
        <w:rPr>
          <w:rFonts w:ascii="Times New Roman" w:hAnsi="Times New Roman"/>
          <w:color w:val="000000"/>
          <w:sz w:val="24"/>
          <w:szCs w:val="24"/>
        </w:rPr>
        <w:t>же приоритетным в 2019 году</w:t>
      </w:r>
      <w:r w:rsidR="00AC3EE2">
        <w:rPr>
          <w:rFonts w:ascii="Times New Roman" w:hAnsi="Times New Roman"/>
          <w:color w:val="000000"/>
          <w:sz w:val="24"/>
          <w:szCs w:val="24"/>
        </w:rPr>
        <w:t>,</w:t>
      </w:r>
      <w:r w:rsidR="00F07A75">
        <w:rPr>
          <w:rFonts w:ascii="Times New Roman" w:hAnsi="Times New Roman"/>
          <w:color w:val="000000"/>
          <w:sz w:val="24"/>
          <w:szCs w:val="24"/>
        </w:rPr>
        <w:t xml:space="preserve"> для поступающих</w:t>
      </w:r>
      <w:r w:rsidR="00AC3EE2">
        <w:rPr>
          <w:rFonts w:ascii="Times New Roman" w:hAnsi="Times New Roman"/>
          <w:color w:val="000000"/>
          <w:sz w:val="24"/>
          <w:szCs w:val="24"/>
        </w:rPr>
        <w:t>,</w:t>
      </w:r>
      <w:r w:rsidR="00F07A75">
        <w:rPr>
          <w:rFonts w:ascii="Times New Roman" w:hAnsi="Times New Roman"/>
          <w:color w:val="000000"/>
          <w:sz w:val="24"/>
          <w:szCs w:val="24"/>
        </w:rPr>
        <w:t xml:space="preserve"> стал уровень образования и профессиональной подготовки в ВУЗе (39%), такое желание опрашиваемых, как мы видим значительно возросло по сравнению с 2018г</w:t>
      </w:r>
      <w:r w:rsidR="00F07A75" w:rsidRPr="00F07A75">
        <w:rPr>
          <w:rFonts w:ascii="Times New Roman" w:hAnsi="Times New Roman"/>
          <w:color w:val="000000"/>
          <w:sz w:val="24"/>
          <w:szCs w:val="24"/>
        </w:rPr>
        <w:t xml:space="preserve"> </w:t>
      </w:r>
      <w:r w:rsidR="00F07A75">
        <w:rPr>
          <w:rFonts w:ascii="Times New Roman" w:hAnsi="Times New Roman"/>
          <w:color w:val="000000"/>
          <w:sz w:val="24"/>
          <w:szCs w:val="24"/>
        </w:rPr>
        <w:t>(на 29%) и с 2013г. (на 34%). Нельзя не отметить, что для 16%, опрошенных респондентов важна научно-исследовательская деятельность студентов ВУЗа, а для 14% - наличие у ВУЗа международных связей и программ студенческой мобильности,</w:t>
      </w:r>
      <w:r w:rsidR="00C77507">
        <w:rPr>
          <w:rFonts w:ascii="Times New Roman" w:hAnsi="Times New Roman"/>
          <w:color w:val="000000"/>
          <w:sz w:val="24"/>
          <w:szCs w:val="24"/>
        </w:rPr>
        <w:t xml:space="preserve"> при том, что в 2018г. и в 2013г. такие ответы не отмечались.</w:t>
      </w:r>
    </w:p>
    <w:p w:rsidR="000656F9" w:rsidRPr="000656F9" w:rsidRDefault="002C70D7" w:rsidP="002C70D7">
      <w:pPr>
        <w:tabs>
          <w:tab w:val="left" w:pos="8550"/>
        </w:tabs>
        <w:spacing w:after="0" w:line="240" w:lineRule="auto"/>
        <w:ind w:firstLine="709"/>
        <w:jc w:val="both"/>
        <w:rPr>
          <w:rFonts w:ascii="Times New Roman" w:hAnsi="Times New Roman"/>
          <w:sz w:val="24"/>
          <w:szCs w:val="24"/>
        </w:rPr>
      </w:pPr>
      <w:r w:rsidRPr="000656F9">
        <w:rPr>
          <w:rFonts w:ascii="Times New Roman" w:hAnsi="Times New Roman"/>
          <w:sz w:val="24"/>
          <w:szCs w:val="24"/>
        </w:rPr>
        <w:lastRenderedPageBreak/>
        <w:t>В ходе исследования было выявлено, из каких источников абитуриенты получ</w:t>
      </w:r>
      <w:r w:rsidR="00793C63">
        <w:rPr>
          <w:rFonts w:ascii="Times New Roman" w:hAnsi="Times New Roman"/>
          <w:sz w:val="24"/>
          <w:szCs w:val="24"/>
        </w:rPr>
        <w:t>а</w:t>
      </w:r>
      <w:r w:rsidRPr="000656F9">
        <w:rPr>
          <w:rFonts w:ascii="Times New Roman" w:hAnsi="Times New Roman"/>
          <w:sz w:val="24"/>
          <w:szCs w:val="24"/>
        </w:rPr>
        <w:t xml:space="preserve">ли необходимую информацию о </w:t>
      </w:r>
      <w:r w:rsidR="00793C63">
        <w:rPr>
          <w:rFonts w:ascii="Times New Roman" w:hAnsi="Times New Roman"/>
          <w:sz w:val="24"/>
          <w:szCs w:val="24"/>
        </w:rPr>
        <w:t>ВУЗах</w:t>
      </w:r>
      <w:r w:rsidR="000656F9" w:rsidRPr="000656F9">
        <w:rPr>
          <w:rFonts w:ascii="Times New Roman" w:hAnsi="Times New Roman"/>
          <w:sz w:val="24"/>
          <w:szCs w:val="24"/>
        </w:rPr>
        <w:t xml:space="preserve"> и каким источника информации при выборе </w:t>
      </w:r>
      <w:r w:rsidR="00793C63">
        <w:rPr>
          <w:rFonts w:ascii="Times New Roman" w:hAnsi="Times New Roman"/>
          <w:sz w:val="24"/>
          <w:szCs w:val="24"/>
        </w:rPr>
        <w:t>университета</w:t>
      </w:r>
      <w:r w:rsidR="000656F9" w:rsidRPr="000656F9">
        <w:rPr>
          <w:rFonts w:ascii="Times New Roman" w:hAnsi="Times New Roman"/>
          <w:sz w:val="24"/>
          <w:szCs w:val="24"/>
        </w:rPr>
        <w:t xml:space="preserve"> респонденты больше всего доверяют</w:t>
      </w:r>
      <w:r w:rsidRPr="000656F9">
        <w:rPr>
          <w:rFonts w:ascii="Times New Roman" w:hAnsi="Times New Roman"/>
          <w:sz w:val="24"/>
          <w:szCs w:val="24"/>
        </w:rPr>
        <w:t>. Оказалось, что больши</w:t>
      </w:r>
      <w:r w:rsidR="00D75F7A" w:rsidRPr="000656F9">
        <w:rPr>
          <w:rFonts w:ascii="Times New Roman" w:hAnsi="Times New Roman"/>
          <w:sz w:val="24"/>
          <w:szCs w:val="24"/>
        </w:rPr>
        <w:t xml:space="preserve">нство респондентов </w:t>
      </w:r>
      <w:r w:rsidR="004F60EC">
        <w:rPr>
          <w:rFonts w:ascii="Times New Roman" w:hAnsi="Times New Roman"/>
          <w:sz w:val="24"/>
          <w:szCs w:val="24"/>
        </w:rPr>
        <w:t xml:space="preserve">доверяют рекомендациям студентов, выпускников ВУЗа, школьных или вузовских преподавателей </w:t>
      </w:r>
      <w:r w:rsidR="009C250D">
        <w:rPr>
          <w:rFonts w:ascii="Times New Roman" w:hAnsi="Times New Roman"/>
          <w:sz w:val="24"/>
          <w:szCs w:val="24"/>
        </w:rPr>
        <w:t xml:space="preserve">- </w:t>
      </w:r>
      <w:r w:rsidR="004F60EC">
        <w:rPr>
          <w:rFonts w:ascii="Times New Roman" w:hAnsi="Times New Roman"/>
          <w:sz w:val="24"/>
          <w:szCs w:val="24"/>
        </w:rPr>
        <w:t>80%, социальным сетям – 39%, а менее всего доверия вызывают печатные СМИ</w:t>
      </w:r>
      <w:r w:rsidR="009C250D">
        <w:rPr>
          <w:rFonts w:ascii="Times New Roman" w:hAnsi="Times New Roman"/>
          <w:sz w:val="24"/>
          <w:szCs w:val="24"/>
        </w:rPr>
        <w:t xml:space="preserve"> – 6%</w:t>
      </w:r>
      <w:r w:rsidR="004F60EC">
        <w:rPr>
          <w:rFonts w:ascii="Times New Roman" w:hAnsi="Times New Roman"/>
          <w:sz w:val="24"/>
          <w:szCs w:val="24"/>
        </w:rPr>
        <w:t>.(рисунок 5).</w:t>
      </w:r>
    </w:p>
    <w:p w:rsidR="000656F9" w:rsidRDefault="000656F9" w:rsidP="002C70D7">
      <w:pPr>
        <w:tabs>
          <w:tab w:val="left" w:pos="8550"/>
        </w:tabs>
        <w:spacing w:after="0" w:line="240" w:lineRule="auto"/>
        <w:ind w:firstLine="709"/>
        <w:jc w:val="both"/>
        <w:rPr>
          <w:rFonts w:ascii="Times New Roman" w:hAnsi="Times New Roman"/>
          <w:color w:val="FF0000"/>
          <w:sz w:val="24"/>
          <w:szCs w:val="24"/>
        </w:rPr>
      </w:pPr>
    </w:p>
    <w:p w:rsidR="000656F9" w:rsidRDefault="000656F9" w:rsidP="00DD5A14">
      <w:pPr>
        <w:tabs>
          <w:tab w:val="left" w:pos="8550"/>
        </w:tabs>
        <w:spacing w:after="0" w:line="240" w:lineRule="auto"/>
        <w:ind w:firstLine="709"/>
        <w:jc w:val="right"/>
        <w:rPr>
          <w:rFonts w:ascii="Times New Roman" w:hAnsi="Times New Roman"/>
          <w:color w:val="FF0000"/>
          <w:sz w:val="24"/>
          <w:szCs w:val="24"/>
        </w:rPr>
      </w:pPr>
    </w:p>
    <w:p w:rsidR="004A40AF" w:rsidRDefault="004A40AF" w:rsidP="004F60EC">
      <w:pPr>
        <w:spacing w:after="0" w:line="240" w:lineRule="auto"/>
        <w:jc w:val="center"/>
        <w:rPr>
          <w:rFonts w:ascii="Times New Roman" w:hAnsi="Times New Roman"/>
          <w:b/>
          <w:color w:val="000000"/>
          <w:sz w:val="24"/>
          <w:szCs w:val="24"/>
        </w:rPr>
      </w:pPr>
    </w:p>
    <w:p w:rsidR="004A40AF" w:rsidRDefault="004A40AF" w:rsidP="004F60EC">
      <w:pPr>
        <w:spacing w:after="0" w:line="240" w:lineRule="auto"/>
        <w:jc w:val="center"/>
        <w:rPr>
          <w:rFonts w:ascii="Times New Roman" w:hAnsi="Times New Roman"/>
          <w:b/>
          <w:color w:val="000000"/>
          <w:sz w:val="24"/>
          <w:szCs w:val="24"/>
        </w:rPr>
      </w:pPr>
      <w:r w:rsidRPr="004A40AF">
        <w:rPr>
          <w:rFonts w:ascii="Times New Roman" w:hAnsi="Times New Roman"/>
          <w:b/>
          <w:noProof/>
          <w:color w:val="000000"/>
          <w:sz w:val="24"/>
          <w:szCs w:val="24"/>
        </w:rPr>
        <w:drawing>
          <wp:inline distT="0" distB="0" distL="0" distR="0">
            <wp:extent cx="6029325" cy="4095750"/>
            <wp:effectExtent l="19050" t="0" r="0" b="0"/>
            <wp:docPr id="2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A40AF" w:rsidRDefault="004A40AF" w:rsidP="004F60EC">
      <w:pPr>
        <w:spacing w:after="0" w:line="240" w:lineRule="auto"/>
        <w:jc w:val="center"/>
        <w:rPr>
          <w:rFonts w:ascii="Times New Roman" w:hAnsi="Times New Roman"/>
          <w:b/>
          <w:color w:val="000000"/>
          <w:sz w:val="24"/>
          <w:szCs w:val="24"/>
        </w:rPr>
      </w:pPr>
    </w:p>
    <w:p w:rsidR="004F60EC" w:rsidRPr="000440E2" w:rsidRDefault="004F60EC" w:rsidP="004F60EC">
      <w:pPr>
        <w:spacing w:after="0" w:line="240" w:lineRule="auto"/>
        <w:jc w:val="center"/>
        <w:rPr>
          <w:rFonts w:ascii="Times New Roman" w:hAnsi="Times New Roman"/>
          <w:b/>
          <w:color w:val="000000"/>
          <w:sz w:val="24"/>
          <w:szCs w:val="24"/>
        </w:rPr>
      </w:pPr>
      <w:r w:rsidRPr="000440E2">
        <w:rPr>
          <w:rFonts w:ascii="Times New Roman" w:hAnsi="Times New Roman"/>
          <w:b/>
          <w:color w:val="000000"/>
          <w:sz w:val="24"/>
          <w:szCs w:val="24"/>
        </w:rPr>
        <w:t xml:space="preserve">Рисунок </w:t>
      </w:r>
      <w:r>
        <w:rPr>
          <w:rFonts w:ascii="Times New Roman" w:hAnsi="Times New Roman"/>
          <w:b/>
          <w:color w:val="000000"/>
          <w:sz w:val="24"/>
          <w:szCs w:val="24"/>
        </w:rPr>
        <w:t xml:space="preserve">5 – Процент доверия к источникам информации при выборе ВУЗа </w:t>
      </w:r>
    </w:p>
    <w:p w:rsidR="000656F9" w:rsidRDefault="000656F9" w:rsidP="003662B3">
      <w:pPr>
        <w:tabs>
          <w:tab w:val="left" w:pos="8550"/>
        </w:tabs>
        <w:spacing w:after="0" w:line="240" w:lineRule="auto"/>
        <w:jc w:val="both"/>
        <w:rPr>
          <w:rFonts w:ascii="Times New Roman" w:hAnsi="Times New Roman"/>
          <w:color w:val="FF0000"/>
          <w:sz w:val="24"/>
          <w:szCs w:val="24"/>
        </w:rPr>
      </w:pPr>
    </w:p>
    <w:p w:rsidR="004A40AF" w:rsidRPr="00AF506A" w:rsidRDefault="00430861" w:rsidP="000517F0">
      <w:pPr>
        <w:tabs>
          <w:tab w:val="left" w:pos="8550"/>
        </w:tabs>
        <w:spacing w:after="0" w:line="240" w:lineRule="auto"/>
        <w:ind w:firstLine="709"/>
        <w:jc w:val="both"/>
        <w:rPr>
          <w:rFonts w:ascii="Times New Roman" w:hAnsi="Times New Roman"/>
          <w:sz w:val="24"/>
          <w:szCs w:val="24"/>
        </w:rPr>
      </w:pPr>
      <w:r>
        <w:rPr>
          <w:rFonts w:ascii="Times New Roman" w:hAnsi="Times New Roman"/>
          <w:sz w:val="24"/>
          <w:szCs w:val="24"/>
        </w:rPr>
        <w:t>Об Федеральном государственном бюджетном образовательном учреждении высшего образования «Орловский государственный аграрный университет имени Н.В. Парахина», большинство поступающих узнали от друзей – 43%, как и в прошлые года 2018 г. (51%), 2013г. (49%).</w:t>
      </w:r>
      <w:r w:rsidR="000517F0">
        <w:rPr>
          <w:rFonts w:ascii="Times New Roman" w:hAnsi="Times New Roman"/>
          <w:sz w:val="24"/>
          <w:szCs w:val="24"/>
        </w:rPr>
        <w:t xml:space="preserve"> Также 31% - абитуриентов, получили информацию о деятельности нашего ВУЗа размещенную на сайте нашего университета, фактически такой же процент наблюдался и в 2018 году (30%). Было отмечено, что в 2019г. </w:t>
      </w:r>
      <w:r w:rsidR="000517F0" w:rsidRPr="000517F0">
        <w:rPr>
          <w:rFonts w:ascii="Times New Roman" w:hAnsi="Times New Roman"/>
          <w:sz w:val="24"/>
          <w:szCs w:val="24"/>
        </w:rPr>
        <w:t>увеличился процент</w:t>
      </w:r>
      <w:r w:rsidR="000517F0">
        <w:rPr>
          <w:rFonts w:ascii="Times New Roman" w:hAnsi="Times New Roman"/>
          <w:sz w:val="24"/>
          <w:szCs w:val="24"/>
        </w:rPr>
        <w:t xml:space="preserve"> получения информации об ВУЗе из общеуниверситетских Дней открытых дверей и Дней открытых дверей отдельных факультетов (22%), в отличии от </w:t>
      </w:r>
      <w:r w:rsidR="002F37DF">
        <w:rPr>
          <w:rFonts w:ascii="Times New Roman" w:hAnsi="Times New Roman"/>
          <w:sz w:val="24"/>
          <w:szCs w:val="24"/>
        </w:rPr>
        <w:t>2018 года (12%) и 2013 года (13%).</w:t>
      </w:r>
      <w:r w:rsidR="008F6F07">
        <w:rPr>
          <w:rFonts w:ascii="Times New Roman" w:hAnsi="Times New Roman"/>
          <w:sz w:val="24"/>
          <w:szCs w:val="24"/>
        </w:rPr>
        <w:t xml:space="preserve"> Однако замечена тенденция понижения в 2019 г. процента получения информации абитуриентами из профориентации преподавателей университета во время посещения ими школ: на 6% по отношению к предыдущему году и на 12% по отношению к 2013 году.</w:t>
      </w:r>
      <w:r w:rsidR="00E3637E">
        <w:rPr>
          <w:rFonts w:ascii="Times New Roman" w:hAnsi="Times New Roman"/>
          <w:sz w:val="24"/>
          <w:szCs w:val="24"/>
        </w:rPr>
        <w:t xml:space="preserve"> Самый низкий процент – </w:t>
      </w:r>
      <w:r w:rsidR="00AF506A">
        <w:rPr>
          <w:rFonts w:ascii="Times New Roman" w:hAnsi="Times New Roman"/>
          <w:sz w:val="24"/>
          <w:szCs w:val="24"/>
        </w:rPr>
        <w:t xml:space="preserve">получение информации из специализированных изданий (газет, телевидения, справочных пособий для абитуриентов) – 6%, </w:t>
      </w:r>
      <w:r w:rsidR="00AF506A" w:rsidRPr="00AF506A">
        <w:rPr>
          <w:rFonts w:ascii="Times New Roman" w:hAnsi="Times New Roman"/>
          <w:sz w:val="24"/>
          <w:szCs w:val="24"/>
        </w:rPr>
        <w:t>что подтверждает низкое доверие респондентов к печатным СМИ, отмеченное в предыдущем вопросе.</w:t>
      </w:r>
      <w:r w:rsidR="007D04A7">
        <w:rPr>
          <w:rFonts w:ascii="Times New Roman" w:hAnsi="Times New Roman"/>
          <w:sz w:val="24"/>
          <w:szCs w:val="24"/>
        </w:rPr>
        <w:t xml:space="preserve"> Все ответы представлены в виде диаграммы на рисунке 6.</w:t>
      </w:r>
    </w:p>
    <w:p w:rsidR="004A40AF" w:rsidRDefault="008F6F07" w:rsidP="00396DA1">
      <w:pPr>
        <w:tabs>
          <w:tab w:val="left" w:pos="7005"/>
        </w:tabs>
        <w:spacing w:after="120" w:line="240" w:lineRule="auto"/>
        <w:jc w:val="center"/>
        <w:rPr>
          <w:rFonts w:ascii="Times New Roman" w:hAnsi="Times New Roman"/>
          <w:b/>
          <w:sz w:val="24"/>
          <w:szCs w:val="24"/>
        </w:rPr>
      </w:pPr>
      <w:r w:rsidRPr="008F6F07">
        <w:rPr>
          <w:rFonts w:ascii="Times New Roman" w:hAnsi="Times New Roman"/>
          <w:b/>
          <w:noProof/>
          <w:sz w:val="24"/>
          <w:szCs w:val="24"/>
        </w:rPr>
        <w:lastRenderedPageBreak/>
        <w:drawing>
          <wp:inline distT="0" distB="0" distL="0" distR="0">
            <wp:extent cx="6686550" cy="9448800"/>
            <wp:effectExtent l="1905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2D48" w:rsidRPr="00E22D48" w:rsidRDefault="00396DA1" w:rsidP="00E22D48">
      <w:pPr>
        <w:tabs>
          <w:tab w:val="left" w:pos="7005"/>
        </w:tabs>
        <w:spacing w:after="120" w:line="240" w:lineRule="auto"/>
        <w:jc w:val="center"/>
        <w:rPr>
          <w:rFonts w:ascii="Times New Roman" w:hAnsi="Times New Roman"/>
          <w:b/>
          <w:sz w:val="24"/>
          <w:szCs w:val="24"/>
        </w:rPr>
      </w:pPr>
      <w:r>
        <w:rPr>
          <w:rFonts w:ascii="Times New Roman" w:hAnsi="Times New Roman"/>
          <w:b/>
          <w:sz w:val="24"/>
          <w:szCs w:val="24"/>
        </w:rPr>
        <w:t xml:space="preserve">Рисунок 6 – Источники получения информации </w:t>
      </w:r>
      <w:r w:rsidR="009C6EC8">
        <w:rPr>
          <w:rFonts w:ascii="Times New Roman" w:hAnsi="Times New Roman"/>
          <w:b/>
          <w:sz w:val="24"/>
          <w:szCs w:val="24"/>
        </w:rPr>
        <w:t xml:space="preserve">абитуриентами </w:t>
      </w:r>
      <w:r>
        <w:rPr>
          <w:rFonts w:ascii="Times New Roman" w:hAnsi="Times New Roman"/>
          <w:b/>
          <w:sz w:val="24"/>
          <w:szCs w:val="24"/>
        </w:rPr>
        <w:t>о</w:t>
      </w:r>
      <w:r w:rsidR="009C6EC8">
        <w:rPr>
          <w:rFonts w:ascii="Times New Roman" w:hAnsi="Times New Roman"/>
          <w:b/>
          <w:sz w:val="24"/>
          <w:szCs w:val="24"/>
        </w:rPr>
        <w:t>б</w:t>
      </w:r>
      <w:r>
        <w:rPr>
          <w:rFonts w:ascii="Times New Roman" w:hAnsi="Times New Roman"/>
          <w:b/>
          <w:sz w:val="24"/>
          <w:szCs w:val="24"/>
        </w:rPr>
        <w:t xml:space="preserve"> </w:t>
      </w:r>
      <w:r w:rsidR="009C6EC8">
        <w:rPr>
          <w:rFonts w:ascii="Times New Roman" w:hAnsi="Times New Roman"/>
          <w:b/>
          <w:sz w:val="24"/>
          <w:szCs w:val="24"/>
        </w:rPr>
        <w:t>Орловском ГАУ.</w:t>
      </w:r>
    </w:p>
    <w:p w:rsidR="00E22D48" w:rsidRDefault="00E22D48" w:rsidP="002C70D7">
      <w:pPr>
        <w:tabs>
          <w:tab w:val="left" w:pos="709"/>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2C70D7">
        <w:rPr>
          <w:rFonts w:ascii="Times New Roman" w:hAnsi="Times New Roman"/>
          <w:sz w:val="24"/>
          <w:szCs w:val="24"/>
        </w:rPr>
        <w:t xml:space="preserve">При проведении анкетирования было выявлено, что </w:t>
      </w:r>
      <w:r w:rsidR="00733A27">
        <w:rPr>
          <w:rFonts w:ascii="Times New Roman" w:hAnsi="Times New Roman"/>
          <w:sz w:val="24"/>
          <w:szCs w:val="24"/>
        </w:rPr>
        <w:t>44% абитуриентов выбрали только наш университет для поступления, но при этом респонденты подавали заявления также в другие ВУЗы города Орла и в том, числе за его приделами</w:t>
      </w:r>
      <w:r>
        <w:rPr>
          <w:rFonts w:ascii="Times New Roman" w:hAnsi="Times New Roman"/>
          <w:sz w:val="24"/>
          <w:szCs w:val="24"/>
        </w:rPr>
        <w:t xml:space="preserve"> (56%)</w:t>
      </w:r>
      <w:r w:rsidR="00733A27">
        <w:rPr>
          <w:rFonts w:ascii="Times New Roman" w:hAnsi="Times New Roman"/>
          <w:sz w:val="24"/>
          <w:szCs w:val="24"/>
        </w:rPr>
        <w:t xml:space="preserve">. </w:t>
      </w:r>
    </w:p>
    <w:p w:rsidR="00E22D48" w:rsidRDefault="00E22D48" w:rsidP="002C70D7">
      <w:pPr>
        <w:tabs>
          <w:tab w:val="left" w:pos="709"/>
        </w:tabs>
        <w:spacing w:after="0" w:line="240" w:lineRule="auto"/>
        <w:jc w:val="both"/>
        <w:rPr>
          <w:rFonts w:ascii="Times New Roman" w:hAnsi="Times New Roman"/>
          <w:sz w:val="24"/>
          <w:szCs w:val="24"/>
        </w:rPr>
      </w:pPr>
      <w:r w:rsidRPr="00E22D48">
        <w:rPr>
          <w:rFonts w:ascii="Times New Roman" w:hAnsi="Times New Roman"/>
          <w:noProof/>
          <w:sz w:val="24"/>
          <w:szCs w:val="24"/>
        </w:rPr>
        <w:drawing>
          <wp:inline distT="0" distB="0" distL="0" distR="0">
            <wp:extent cx="6400800" cy="1609725"/>
            <wp:effectExtent l="0" t="0" r="0"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33A27" w:rsidRDefault="0076180B" w:rsidP="002C70D7">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733A27">
        <w:rPr>
          <w:rFonts w:ascii="Times New Roman" w:hAnsi="Times New Roman"/>
          <w:sz w:val="24"/>
          <w:szCs w:val="24"/>
        </w:rPr>
        <w:t xml:space="preserve">Высокий процент подачи заявлений, наряду с нашим ВУЗом в городе Орле, был отмечен </w:t>
      </w:r>
      <w:r w:rsidR="008C6FE8">
        <w:rPr>
          <w:rFonts w:ascii="Times New Roman" w:hAnsi="Times New Roman"/>
          <w:sz w:val="24"/>
          <w:szCs w:val="24"/>
        </w:rPr>
        <w:t xml:space="preserve">- </w:t>
      </w:r>
      <w:r w:rsidR="00733A27">
        <w:rPr>
          <w:rFonts w:ascii="Times New Roman" w:hAnsi="Times New Roman"/>
          <w:sz w:val="24"/>
          <w:szCs w:val="24"/>
        </w:rPr>
        <w:t>в Орловск</w:t>
      </w:r>
      <w:r w:rsidR="008C6FE8">
        <w:rPr>
          <w:rFonts w:ascii="Times New Roman" w:hAnsi="Times New Roman"/>
          <w:sz w:val="24"/>
          <w:szCs w:val="24"/>
        </w:rPr>
        <w:t>ий</w:t>
      </w:r>
      <w:r w:rsidR="00733A27">
        <w:rPr>
          <w:rFonts w:ascii="Times New Roman" w:hAnsi="Times New Roman"/>
          <w:sz w:val="24"/>
          <w:szCs w:val="24"/>
        </w:rPr>
        <w:t xml:space="preserve"> государственн</w:t>
      </w:r>
      <w:r w:rsidR="008C6FE8">
        <w:rPr>
          <w:rFonts w:ascii="Times New Roman" w:hAnsi="Times New Roman"/>
          <w:sz w:val="24"/>
          <w:szCs w:val="24"/>
        </w:rPr>
        <w:t>ый университет</w:t>
      </w:r>
      <w:r w:rsidR="00733A27">
        <w:rPr>
          <w:rFonts w:ascii="Times New Roman" w:hAnsi="Times New Roman"/>
          <w:sz w:val="24"/>
          <w:szCs w:val="24"/>
        </w:rPr>
        <w:t xml:space="preserve"> им. И.С.</w:t>
      </w:r>
      <w:r w:rsidR="008C6FE8">
        <w:rPr>
          <w:rFonts w:ascii="Times New Roman" w:hAnsi="Times New Roman"/>
          <w:sz w:val="24"/>
          <w:szCs w:val="24"/>
        </w:rPr>
        <w:t xml:space="preserve"> </w:t>
      </w:r>
      <w:r w:rsidR="00733A27">
        <w:rPr>
          <w:rFonts w:ascii="Times New Roman" w:hAnsi="Times New Roman"/>
          <w:sz w:val="24"/>
          <w:szCs w:val="24"/>
        </w:rPr>
        <w:t>Тургенева (50%)</w:t>
      </w:r>
      <w:r w:rsidR="00D74CE8">
        <w:rPr>
          <w:rFonts w:ascii="Times New Roman" w:hAnsi="Times New Roman"/>
          <w:sz w:val="24"/>
          <w:szCs w:val="24"/>
        </w:rPr>
        <w:t>, а процент подачи заявлений в Орловский государственный институт искусств и культуры – низкий (всего 5%). Однако</w:t>
      </w:r>
      <w:r w:rsidR="008C6FE8">
        <w:rPr>
          <w:rFonts w:ascii="Times New Roman" w:hAnsi="Times New Roman"/>
          <w:sz w:val="24"/>
          <w:szCs w:val="24"/>
        </w:rPr>
        <w:t xml:space="preserve">, </w:t>
      </w:r>
      <w:r w:rsidR="00D74CE8">
        <w:rPr>
          <w:rFonts w:ascii="Times New Roman" w:hAnsi="Times New Roman"/>
          <w:sz w:val="24"/>
          <w:szCs w:val="24"/>
        </w:rPr>
        <w:t xml:space="preserve">интересно отметить, что процент поступающих в ВУЗы за пределами города Орла </w:t>
      </w:r>
      <w:r w:rsidR="005D370B">
        <w:rPr>
          <w:rFonts w:ascii="Times New Roman" w:hAnsi="Times New Roman"/>
          <w:sz w:val="24"/>
          <w:szCs w:val="24"/>
        </w:rPr>
        <w:t xml:space="preserve">незначительно </w:t>
      </w:r>
      <w:r w:rsidR="00D74CE8">
        <w:rPr>
          <w:rFonts w:ascii="Times New Roman" w:hAnsi="Times New Roman"/>
          <w:sz w:val="24"/>
          <w:szCs w:val="24"/>
        </w:rPr>
        <w:t xml:space="preserve">вырос по сравнению с прошедшим годом </w:t>
      </w:r>
      <w:r w:rsidR="005D370B">
        <w:rPr>
          <w:rFonts w:ascii="Times New Roman" w:hAnsi="Times New Roman"/>
          <w:sz w:val="24"/>
          <w:szCs w:val="24"/>
        </w:rPr>
        <w:t>(</w:t>
      </w:r>
      <w:r w:rsidR="00D74CE8">
        <w:rPr>
          <w:rFonts w:ascii="Times New Roman" w:hAnsi="Times New Roman"/>
          <w:sz w:val="24"/>
          <w:szCs w:val="24"/>
        </w:rPr>
        <w:t>на 8%</w:t>
      </w:r>
      <w:r w:rsidR="005D370B">
        <w:rPr>
          <w:rFonts w:ascii="Times New Roman" w:hAnsi="Times New Roman"/>
          <w:sz w:val="24"/>
          <w:szCs w:val="24"/>
        </w:rPr>
        <w:t>)</w:t>
      </w:r>
      <w:r w:rsidR="00D74CE8">
        <w:rPr>
          <w:rFonts w:ascii="Times New Roman" w:hAnsi="Times New Roman"/>
          <w:sz w:val="24"/>
          <w:szCs w:val="24"/>
        </w:rPr>
        <w:t xml:space="preserve">, но значительно снизился </w:t>
      </w:r>
      <w:r w:rsidR="005D370B">
        <w:rPr>
          <w:rFonts w:ascii="Times New Roman" w:hAnsi="Times New Roman"/>
          <w:sz w:val="24"/>
          <w:szCs w:val="24"/>
        </w:rPr>
        <w:t>(</w:t>
      </w:r>
      <w:r w:rsidR="00D74CE8">
        <w:rPr>
          <w:rFonts w:ascii="Times New Roman" w:hAnsi="Times New Roman"/>
          <w:sz w:val="24"/>
          <w:szCs w:val="24"/>
        </w:rPr>
        <w:t>на 26%</w:t>
      </w:r>
      <w:r w:rsidR="005D370B">
        <w:rPr>
          <w:rFonts w:ascii="Times New Roman" w:hAnsi="Times New Roman"/>
          <w:sz w:val="24"/>
          <w:szCs w:val="24"/>
        </w:rPr>
        <w:t>)</w:t>
      </w:r>
      <w:r w:rsidR="00D74CE8">
        <w:rPr>
          <w:rFonts w:ascii="Times New Roman" w:hAnsi="Times New Roman"/>
          <w:sz w:val="24"/>
          <w:szCs w:val="24"/>
        </w:rPr>
        <w:t xml:space="preserve"> по сравнению с 2013 годом. Это говорит о том, что люди уже определились, в какой сфере деятельности они хотели бы стать специалистами высокого уровня</w:t>
      </w:r>
      <w:r w:rsidR="00B57CDC">
        <w:rPr>
          <w:rFonts w:ascii="Times New Roman" w:hAnsi="Times New Roman"/>
          <w:sz w:val="24"/>
          <w:szCs w:val="24"/>
        </w:rPr>
        <w:t xml:space="preserve"> и, что еще раз подтверждает высокий процент мотивации абитуриентов при выборе университета, расположения ВУЗа в том городе, где живут абитуриенты -24% (рисунок 4).</w:t>
      </w:r>
    </w:p>
    <w:p w:rsidR="00B57CDC" w:rsidRDefault="00B57CDC" w:rsidP="00B57CDC">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В процентном соотношении учитывалось, что многие респонденты подавали документы на поступление не только в одно учебное заведение и могли дать несколько вариантов ответов на вопрос: «В какие Вузы, кроме ФГБОУ ВО Орловск</w:t>
      </w:r>
      <w:r w:rsidR="009677A6">
        <w:rPr>
          <w:rFonts w:ascii="Times New Roman" w:hAnsi="Times New Roman"/>
          <w:sz w:val="24"/>
          <w:szCs w:val="24"/>
        </w:rPr>
        <w:t>ий</w:t>
      </w:r>
      <w:r>
        <w:rPr>
          <w:rFonts w:ascii="Times New Roman" w:hAnsi="Times New Roman"/>
          <w:sz w:val="24"/>
          <w:szCs w:val="24"/>
        </w:rPr>
        <w:t xml:space="preserve"> ГАУ Вы собираетесь подать или уже подали заявления на поступления в этом году?»</w:t>
      </w:r>
      <w:r w:rsidR="00B831C7" w:rsidRPr="00B831C7">
        <w:rPr>
          <w:rFonts w:ascii="Times New Roman" w:hAnsi="Times New Roman"/>
          <w:sz w:val="24"/>
          <w:szCs w:val="24"/>
        </w:rPr>
        <w:t xml:space="preserve"> </w:t>
      </w:r>
      <w:r w:rsidR="00B831C7">
        <w:rPr>
          <w:rFonts w:ascii="Times New Roman" w:hAnsi="Times New Roman"/>
          <w:sz w:val="24"/>
          <w:szCs w:val="24"/>
        </w:rPr>
        <w:t>(рисунок 7)</w:t>
      </w:r>
      <w:r>
        <w:rPr>
          <w:rFonts w:ascii="Times New Roman" w:hAnsi="Times New Roman"/>
          <w:sz w:val="24"/>
          <w:szCs w:val="24"/>
        </w:rPr>
        <w:t>.</w:t>
      </w:r>
    </w:p>
    <w:p w:rsidR="002C70D7" w:rsidRDefault="00D12EDD" w:rsidP="002C70D7">
      <w:pPr>
        <w:tabs>
          <w:tab w:val="left" w:pos="7005"/>
        </w:tabs>
        <w:spacing w:after="0" w:line="240" w:lineRule="auto"/>
        <w:jc w:val="both"/>
        <w:rPr>
          <w:rFonts w:ascii="Times New Roman" w:hAnsi="Times New Roman"/>
          <w:sz w:val="24"/>
          <w:szCs w:val="24"/>
        </w:rPr>
      </w:pPr>
      <w:r w:rsidRPr="00D12EDD">
        <w:rPr>
          <w:rFonts w:ascii="Times New Roman" w:hAnsi="Times New Roman"/>
          <w:noProof/>
          <w:sz w:val="24"/>
          <w:szCs w:val="24"/>
        </w:rPr>
        <w:drawing>
          <wp:inline distT="0" distB="0" distL="0" distR="0">
            <wp:extent cx="6381750" cy="4029075"/>
            <wp:effectExtent l="1905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C70D7" w:rsidRDefault="002C70D7" w:rsidP="002C70D7">
      <w:pPr>
        <w:tabs>
          <w:tab w:val="left" w:pos="1740"/>
        </w:tabs>
        <w:spacing w:after="120" w:line="240" w:lineRule="auto"/>
        <w:jc w:val="center"/>
        <w:rPr>
          <w:rFonts w:ascii="Times New Roman" w:hAnsi="Times New Roman"/>
          <w:b/>
          <w:sz w:val="24"/>
          <w:szCs w:val="24"/>
        </w:rPr>
      </w:pPr>
      <w:r>
        <w:rPr>
          <w:rFonts w:ascii="Times New Roman" w:hAnsi="Times New Roman"/>
          <w:b/>
          <w:sz w:val="24"/>
          <w:szCs w:val="24"/>
        </w:rPr>
        <w:t>Рисунок 7 – Доля абитуриентов, подавших документы для поступления в Ор</w:t>
      </w:r>
      <w:r w:rsidR="0023661B">
        <w:rPr>
          <w:rFonts w:ascii="Times New Roman" w:hAnsi="Times New Roman"/>
          <w:b/>
          <w:sz w:val="24"/>
          <w:szCs w:val="24"/>
        </w:rPr>
        <w:t>ловский</w:t>
      </w:r>
      <w:r>
        <w:rPr>
          <w:rFonts w:ascii="Times New Roman" w:hAnsi="Times New Roman"/>
          <w:b/>
          <w:sz w:val="24"/>
          <w:szCs w:val="24"/>
        </w:rPr>
        <w:t xml:space="preserve"> ГАУ</w:t>
      </w:r>
    </w:p>
    <w:p w:rsidR="00626EC8" w:rsidRDefault="00DF5076" w:rsidP="002C70D7">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Респондентами было отмечено, что они</w:t>
      </w:r>
      <w:r w:rsidR="008C6FE8">
        <w:rPr>
          <w:rFonts w:ascii="Times New Roman" w:hAnsi="Times New Roman"/>
          <w:sz w:val="24"/>
          <w:szCs w:val="24"/>
        </w:rPr>
        <w:t xml:space="preserve"> подавали документы для поступления в другие Вузы, в том числе за приделами г. </w:t>
      </w:r>
      <w:r w:rsidR="008C6FE8" w:rsidRPr="00042071">
        <w:rPr>
          <w:rFonts w:ascii="Times New Roman" w:hAnsi="Times New Roman"/>
          <w:sz w:val="24"/>
          <w:szCs w:val="24"/>
        </w:rPr>
        <w:t xml:space="preserve">Орла </w:t>
      </w:r>
      <w:r w:rsidR="008C6FE8">
        <w:rPr>
          <w:rFonts w:ascii="Times New Roman" w:hAnsi="Times New Roman"/>
          <w:sz w:val="24"/>
          <w:szCs w:val="24"/>
        </w:rPr>
        <w:t>в такие как</w:t>
      </w:r>
      <w:r>
        <w:rPr>
          <w:rFonts w:ascii="Times New Roman" w:hAnsi="Times New Roman"/>
          <w:sz w:val="24"/>
          <w:szCs w:val="24"/>
        </w:rPr>
        <w:t xml:space="preserve">: </w:t>
      </w:r>
      <w:r w:rsidR="008C6FE8" w:rsidRPr="008C6FE8">
        <w:rPr>
          <w:rFonts w:ascii="Times New Roman" w:hAnsi="Times New Roman"/>
          <w:sz w:val="24"/>
          <w:szCs w:val="24"/>
        </w:rPr>
        <w:t>Академия имени Скребина</w:t>
      </w:r>
      <w:r>
        <w:rPr>
          <w:rFonts w:ascii="Times New Roman" w:hAnsi="Times New Roman"/>
          <w:sz w:val="24"/>
          <w:szCs w:val="24"/>
        </w:rPr>
        <w:t xml:space="preserve">, в Вузы </w:t>
      </w:r>
      <w:r w:rsidR="008C6FE8" w:rsidRPr="008C6FE8">
        <w:rPr>
          <w:rFonts w:ascii="Times New Roman" w:hAnsi="Times New Roman"/>
          <w:sz w:val="24"/>
          <w:szCs w:val="24"/>
        </w:rPr>
        <w:t>Санкт-Петернбург</w:t>
      </w:r>
      <w:r>
        <w:rPr>
          <w:rFonts w:ascii="Times New Roman" w:hAnsi="Times New Roman"/>
          <w:sz w:val="24"/>
          <w:szCs w:val="24"/>
        </w:rPr>
        <w:t>а,</w:t>
      </w:r>
      <w:r w:rsidR="008C6FE8">
        <w:rPr>
          <w:rFonts w:ascii="Times New Roman" w:hAnsi="Times New Roman"/>
          <w:sz w:val="24"/>
          <w:szCs w:val="24"/>
        </w:rPr>
        <w:t xml:space="preserve"> </w:t>
      </w:r>
      <w:r w:rsidR="008C6FE8" w:rsidRPr="008C6FE8">
        <w:rPr>
          <w:rFonts w:ascii="Times New Roman" w:hAnsi="Times New Roman"/>
          <w:sz w:val="24"/>
          <w:szCs w:val="24"/>
        </w:rPr>
        <w:t>КГУ</w:t>
      </w:r>
      <w:r w:rsidR="008C6FE8">
        <w:rPr>
          <w:rFonts w:ascii="Times New Roman" w:hAnsi="Times New Roman"/>
          <w:sz w:val="24"/>
          <w:szCs w:val="24"/>
        </w:rPr>
        <w:t>,</w:t>
      </w:r>
      <w:r w:rsidR="008C6FE8" w:rsidRPr="008C6FE8">
        <w:t xml:space="preserve"> </w:t>
      </w:r>
      <w:r w:rsidR="008C6FE8" w:rsidRPr="008C6FE8">
        <w:rPr>
          <w:rFonts w:ascii="Times New Roman" w:hAnsi="Times New Roman"/>
          <w:sz w:val="24"/>
          <w:szCs w:val="24"/>
        </w:rPr>
        <w:t>ВГАУ</w:t>
      </w:r>
      <w:r>
        <w:rPr>
          <w:rFonts w:ascii="Times New Roman" w:hAnsi="Times New Roman"/>
          <w:sz w:val="24"/>
          <w:szCs w:val="24"/>
        </w:rPr>
        <w:t xml:space="preserve"> </w:t>
      </w:r>
      <w:r w:rsidR="008C6FE8" w:rsidRPr="008C6FE8">
        <w:rPr>
          <w:rFonts w:ascii="Times New Roman" w:hAnsi="Times New Roman"/>
          <w:sz w:val="24"/>
          <w:szCs w:val="24"/>
        </w:rPr>
        <w:t>им.Петра1</w:t>
      </w:r>
      <w:r w:rsidR="008C6FE8">
        <w:rPr>
          <w:rFonts w:ascii="Times New Roman" w:hAnsi="Times New Roman"/>
          <w:sz w:val="24"/>
          <w:szCs w:val="24"/>
        </w:rPr>
        <w:t>,</w:t>
      </w:r>
      <w:r w:rsidR="008C6FE8" w:rsidRPr="008C6FE8">
        <w:t xml:space="preserve"> </w:t>
      </w:r>
      <w:r w:rsidR="008C6FE8" w:rsidRPr="008C6FE8">
        <w:rPr>
          <w:rFonts w:ascii="Times New Roman" w:hAnsi="Times New Roman"/>
          <w:sz w:val="24"/>
          <w:szCs w:val="24"/>
        </w:rPr>
        <w:t>Финансовый экономический институт при РФ</w:t>
      </w:r>
      <w:r w:rsidR="008C6FE8">
        <w:rPr>
          <w:rFonts w:ascii="Times New Roman" w:hAnsi="Times New Roman"/>
          <w:sz w:val="24"/>
          <w:szCs w:val="24"/>
        </w:rPr>
        <w:t>,</w:t>
      </w:r>
      <w:r w:rsidR="008C6FE8" w:rsidRPr="008C6FE8">
        <w:t xml:space="preserve"> </w:t>
      </w:r>
      <w:r w:rsidR="008C6FE8" w:rsidRPr="008C6FE8">
        <w:rPr>
          <w:rFonts w:ascii="Times New Roman" w:hAnsi="Times New Roman"/>
          <w:sz w:val="24"/>
          <w:szCs w:val="24"/>
        </w:rPr>
        <w:t>Калу</w:t>
      </w:r>
      <w:r>
        <w:rPr>
          <w:rFonts w:ascii="Times New Roman" w:hAnsi="Times New Roman"/>
          <w:sz w:val="24"/>
          <w:szCs w:val="24"/>
        </w:rPr>
        <w:t xml:space="preserve">жский </w:t>
      </w:r>
      <w:r w:rsidR="008C6FE8" w:rsidRPr="008C6FE8">
        <w:rPr>
          <w:rFonts w:ascii="Times New Roman" w:hAnsi="Times New Roman"/>
          <w:sz w:val="24"/>
          <w:szCs w:val="24"/>
        </w:rPr>
        <w:t>фил</w:t>
      </w:r>
      <w:r>
        <w:rPr>
          <w:rFonts w:ascii="Times New Roman" w:hAnsi="Times New Roman"/>
          <w:sz w:val="24"/>
          <w:szCs w:val="24"/>
        </w:rPr>
        <w:t xml:space="preserve">иал </w:t>
      </w:r>
      <w:r w:rsidRPr="008C6FE8">
        <w:rPr>
          <w:rFonts w:ascii="Times New Roman" w:hAnsi="Times New Roman"/>
          <w:sz w:val="24"/>
          <w:szCs w:val="24"/>
        </w:rPr>
        <w:t>Тимирязевск</w:t>
      </w:r>
      <w:r>
        <w:rPr>
          <w:rFonts w:ascii="Times New Roman" w:hAnsi="Times New Roman"/>
          <w:sz w:val="24"/>
          <w:szCs w:val="24"/>
        </w:rPr>
        <w:t>о</w:t>
      </w:r>
      <w:r w:rsidRPr="008C6FE8">
        <w:rPr>
          <w:rFonts w:ascii="Times New Roman" w:hAnsi="Times New Roman"/>
          <w:sz w:val="24"/>
          <w:szCs w:val="24"/>
        </w:rPr>
        <w:t>й</w:t>
      </w:r>
      <w:r>
        <w:rPr>
          <w:rFonts w:ascii="Times New Roman" w:hAnsi="Times New Roman"/>
          <w:sz w:val="24"/>
          <w:szCs w:val="24"/>
        </w:rPr>
        <w:t xml:space="preserve"> </w:t>
      </w:r>
      <w:r w:rsidR="008C6FE8" w:rsidRPr="008C6FE8">
        <w:rPr>
          <w:rFonts w:ascii="Times New Roman" w:hAnsi="Times New Roman"/>
          <w:sz w:val="24"/>
          <w:szCs w:val="24"/>
        </w:rPr>
        <w:t>академии</w:t>
      </w:r>
      <w:r w:rsidR="008C6FE8">
        <w:rPr>
          <w:rFonts w:ascii="Times New Roman" w:hAnsi="Times New Roman"/>
          <w:sz w:val="24"/>
          <w:szCs w:val="24"/>
        </w:rPr>
        <w:t>,</w:t>
      </w:r>
      <w:r w:rsidR="008C6FE8" w:rsidRPr="008C6FE8">
        <w:t xml:space="preserve"> </w:t>
      </w:r>
      <w:r w:rsidR="008C6FE8" w:rsidRPr="008C6FE8">
        <w:rPr>
          <w:rFonts w:ascii="Times New Roman" w:hAnsi="Times New Roman"/>
          <w:sz w:val="24"/>
          <w:szCs w:val="24"/>
        </w:rPr>
        <w:t>МСХА им.</w:t>
      </w:r>
      <w:r>
        <w:rPr>
          <w:rFonts w:ascii="Times New Roman" w:hAnsi="Times New Roman"/>
          <w:sz w:val="24"/>
          <w:szCs w:val="24"/>
        </w:rPr>
        <w:t xml:space="preserve"> </w:t>
      </w:r>
      <w:r w:rsidR="008C6FE8" w:rsidRPr="008C6FE8">
        <w:rPr>
          <w:rFonts w:ascii="Times New Roman" w:hAnsi="Times New Roman"/>
          <w:sz w:val="24"/>
          <w:szCs w:val="24"/>
        </w:rPr>
        <w:t>К.А. Тимирцева</w:t>
      </w:r>
      <w:r w:rsidR="008C6FE8">
        <w:rPr>
          <w:rFonts w:ascii="Times New Roman" w:hAnsi="Times New Roman"/>
          <w:sz w:val="24"/>
          <w:szCs w:val="24"/>
        </w:rPr>
        <w:t>,</w:t>
      </w:r>
      <w:r w:rsidR="008C6FE8" w:rsidRPr="008C6FE8">
        <w:t xml:space="preserve"> </w:t>
      </w:r>
      <w:r w:rsidR="008C6FE8" w:rsidRPr="008C6FE8">
        <w:rPr>
          <w:rFonts w:ascii="Times New Roman" w:hAnsi="Times New Roman"/>
          <w:sz w:val="24"/>
          <w:szCs w:val="24"/>
        </w:rPr>
        <w:t>РАНХиГС</w:t>
      </w:r>
      <w:r>
        <w:rPr>
          <w:rFonts w:ascii="Times New Roman" w:hAnsi="Times New Roman"/>
          <w:sz w:val="24"/>
          <w:szCs w:val="24"/>
        </w:rPr>
        <w:t xml:space="preserve"> и др.</w:t>
      </w:r>
    </w:p>
    <w:p w:rsidR="00E22D48" w:rsidRDefault="00E22D48" w:rsidP="002C70D7">
      <w:pPr>
        <w:tabs>
          <w:tab w:val="left" w:pos="851"/>
        </w:tabs>
        <w:spacing w:after="0" w:line="240" w:lineRule="auto"/>
        <w:jc w:val="both"/>
        <w:rPr>
          <w:rFonts w:ascii="Times New Roman" w:hAnsi="Times New Roman"/>
          <w:sz w:val="24"/>
          <w:szCs w:val="24"/>
        </w:rPr>
      </w:pPr>
    </w:p>
    <w:p w:rsidR="00DF5076" w:rsidRDefault="00512FE5" w:rsidP="002C70D7">
      <w:pPr>
        <w:tabs>
          <w:tab w:val="left" w:pos="851"/>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DF5076">
        <w:rPr>
          <w:rFonts w:ascii="Times New Roman" w:hAnsi="Times New Roman"/>
          <w:sz w:val="24"/>
          <w:szCs w:val="24"/>
        </w:rPr>
        <w:t>На рисунке 8 в процентном соотношении показан</w:t>
      </w:r>
      <w:r>
        <w:rPr>
          <w:rFonts w:ascii="Times New Roman" w:hAnsi="Times New Roman"/>
          <w:sz w:val="24"/>
          <w:szCs w:val="24"/>
        </w:rPr>
        <w:t xml:space="preserve">о, почему абитуриенты планировали поступать в другие ВУЗы, помимо ФГБОУ ВО Орловский ГАУ. При этом расчет производился от 56% - опрошенных респондентов, которые подавали заявления, помимо нашего университета, в другие Вузы города Орла, в том числе и за его приделами, учитывая, что 44% - абитуриентов подали заявления на поступления только в наш ВУЗ. </w:t>
      </w:r>
      <w:r w:rsidR="00A0162F">
        <w:rPr>
          <w:rFonts w:ascii="Times New Roman" w:hAnsi="Times New Roman"/>
          <w:sz w:val="24"/>
          <w:szCs w:val="24"/>
        </w:rPr>
        <w:t>Из д</w:t>
      </w:r>
      <w:r w:rsidR="008A1F70">
        <w:rPr>
          <w:rFonts w:ascii="Times New Roman" w:hAnsi="Times New Roman"/>
          <w:sz w:val="24"/>
          <w:szCs w:val="24"/>
        </w:rPr>
        <w:t>иаграммы видно, что большинство</w:t>
      </w:r>
      <w:r w:rsidR="00A0162F">
        <w:rPr>
          <w:rFonts w:ascii="Times New Roman" w:hAnsi="Times New Roman"/>
          <w:sz w:val="24"/>
          <w:szCs w:val="24"/>
        </w:rPr>
        <w:t>, подавало заявления в другие ВУЗы из-за того, что в них учились родственники, либо по советам друзей и знакомых (</w:t>
      </w:r>
      <w:r w:rsidR="008A1F70">
        <w:rPr>
          <w:rFonts w:ascii="Times New Roman" w:hAnsi="Times New Roman"/>
          <w:sz w:val="24"/>
          <w:szCs w:val="24"/>
        </w:rPr>
        <w:t>18</w:t>
      </w:r>
      <w:r w:rsidR="008942AC">
        <w:rPr>
          <w:rFonts w:ascii="Times New Roman" w:hAnsi="Times New Roman"/>
          <w:sz w:val="24"/>
          <w:szCs w:val="24"/>
        </w:rPr>
        <w:t>,2</w:t>
      </w:r>
      <w:r w:rsidR="00A0162F">
        <w:rPr>
          <w:rFonts w:ascii="Times New Roman" w:hAnsi="Times New Roman"/>
          <w:sz w:val="24"/>
          <w:szCs w:val="24"/>
        </w:rPr>
        <w:t>%)</w:t>
      </w:r>
      <w:r w:rsidR="008A1F70">
        <w:rPr>
          <w:rFonts w:ascii="Times New Roman" w:hAnsi="Times New Roman"/>
          <w:sz w:val="24"/>
          <w:szCs w:val="24"/>
        </w:rPr>
        <w:t>, и из-за престижа учебного заведения (16</w:t>
      </w:r>
      <w:r w:rsidR="008942AC">
        <w:rPr>
          <w:rFonts w:ascii="Times New Roman" w:hAnsi="Times New Roman"/>
          <w:sz w:val="24"/>
          <w:szCs w:val="24"/>
        </w:rPr>
        <w:t>,1</w:t>
      </w:r>
      <w:r w:rsidR="008A1F70">
        <w:rPr>
          <w:rFonts w:ascii="Times New Roman" w:hAnsi="Times New Roman"/>
          <w:sz w:val="24"/>
          <w:szCs w:val="24"/>
        </w:rPr>
        <w:t>%).</w:t>
      </w:r>
    </w:p>
    <w:p w:rsidR="00DF5076" w:rsidRDefault="008942AC" w:rsidP="002C70D7">
      <w:pPr>
        <w:tabs>
          <w:tab w:val="left" w:pos="851"/>
        </w:tabs>
        <w:spacing w:after="0" w:line="240" w:lineRule="auto"/>
        <w:jc w:val="both"/>
        <w:rPr>
          <w:rFonts w:ascii="Times New Roman" w:hAnsi="Times New Roman"/>
          <w:sz w:val="24"/>
          <w:szCs w:val="24"/>
        </w:rPr>
      </w:pPr>
      <w:r w:rsidRPr="008942AC">
        <w:rPr>
          <w:rFonts w:ascii="Times New Roman" w:hAnsi="Times New Roman"/>
          <w:noProof/>
          <w:sz w:val="24"/>
          <w:szCs w:val="24"/>
        </w:rPr>
        <w:drawing>
          <wp:inline distT="0" distB="0" distL="0" distR="0">
            <wp:extent cx="6619875" cy="2990850"/>
            <wp:effectExtent l="19050" t="0" r="0"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A1F70" w:rsidRPr="00570436" w:rsidRDefault="00570436" w:rsidP="00570436">
      <w:pPr>
        <w:tabs>
          <w:tab w:val="left" w:pos="1740"/>
        </w:tabs>
        <w:spacing w:after="120" w:line="240" w:lineRule="auto"/>
        <w:jc w:val="center"/>
        <w:rPr>
          <w:rFonts w:ascii="Times New Roman" w:hAnsi="Times New Roman"/>
          <w:b/>
          <w:sz w:val="24"/>
          <w:szCs w:val="24"/>
        </w:rPr>
      </w:pPr>
      <w:r>
        <w:rPr>
          <w:rFonts w:ascii="Times New Roman" w:hAnsi="Times New Roman"/>
          <w:b/>
          <w:sz w:val="24"/>
          <w:szCs w:val="24"/>
        </w:rPr>
        <w:t>Рисунок 8 – Ответы на вопрос: «Если Вы планируете поступать в другой ВУЗ, то почему?»</w:t>
      </w:r>
    </w:p>
    <w:p w:rsidR="00307329" w:rsidRDefault="000019CA" w:rsidP="002C70D7">
      <w:pPr>
        <w:tabs>
          <w:tab w:val="left" w:pos="851"/>
        </w:tabs>
        <w:spacing w:after="0" w:line="240" w:lineRule="auto"/>
        <w:jc w:val="both"/>
        <w:rPr>
          <w:rFonts w:ascii="Times New Roman" w:hAnsi="Times New Roman"/>
          <w:color w:val="000000"/>
          <w:sz w:val="24"/>
          <w:szCs w:val="24"/>
        </w:rPr>
      </w:pPr>
      <w:r>
        <w:rPr>
          <w:rFonts w:ascii="Times New Roman" w:hAnsi="Times New Roman"/>
          <w:sz w:val="24"/>
          <w:szCs w:val="24"/>
        </w:rPr>
        <w:tab/>
      </w:r>
      <w:r w:rsidR="00C67274">
        <w:rPr>
          <w:rFonts w:ascii="Times New Roman" w:hAnsi="Times New Roman"/>
          <w:sz w:val="24"/>
          <w:szCs w:val="24"/>
        </w:rPr>
        <w:t>В ходе социологического исследования</w:t>
      </w:r>
      <w:r>
        <w:rPr>
          <w:rFonts w:ascii="Times New Roman" w:hAnsi="Times New Roman"/>
          <w:sz w:val="24"/>
          <w:szCs w:val="24"/>
        </w:rPr>
        <w:t xml:space="preserve"> были определены в процентном соотношении </w:t>
      </w:r>
      <w:r>
        <w:rPr>
          <w:rFonts w:ascii="Times New Roman" w:hAnsi="Times New Roman"/>
          <w:color w:val="000000"/>
          <w:sz w:val="24"/>
          <w:szCs w:val="24"/>
        </w:rPr>
        <w:t xml:space="preserve">направления подготовки (специальность), на которые абитуриенты стремятся поступить в ФГБОУ ВО Орловский ГАУ </w:t>
      </w:r>
      <w:r w:rsidR="00307329">
        <w:rPr>
          <w:rFonts w:ascii="Times New Roman" w:hAnsi="Times New Roman"/>
          <w:color w:val="000000"/>
          <w:sz w:val="24"/>
          <w:szCs w:val="24"/>
        </w:rPr>
        <w:t xml:space="preserve">в 2019 г. </w:t>
      </w:r>
      <w:r>
        <w:rPr>
          <w:rFonts w:ascii="Times New Roman" w:hAnsi="Times New Roman"/>
          <w:color w:val="000000"/>
          <w:sz w:val="24"/>
          <w:szCs w:val="24"/>
        </w:rPr>
        <w:t>в большей степени.</w:t>
      </w:r>
      <w:r w:rsidR="00307329">
        <w:rPr>
          <w:rFonts w:ascii="Times New Roman" w:hAnsi="Times New Roman"/>
          <w:color w:val="000000"/>
          <w:sz w:val="24"/>
          <w:szCs w:val="24"/>
        </w:rPr>
        <w:t xml:space="preserve"> </w:t>
      </w:r>
      <w:r w:rsidR="0076180B">
        <w:rPr>
          <w:rFonts w:ascii="Times New Roman" w:hAnsi="Times New Roman"/>
          <w:color w:val="000000"/>
          <w:sz w:val="24"/>
          <w:szCs w:val="24"/>
        </w:rPr>
        <w:t>При подсчете, учитывалось, что абитуриенты могли подать документы сразу на несколько направлений подготовки в ФГБОУ ВО Орловский ГАУ.</w:t>
      </w:r>
    </w:p>
    <w:p w:rsidR="00307329" w:rsidRDefault="00307329" w:rsidP="002C70D7">
      <w:pPr>
        <w:tabs>
          <w:tab w:val="left" w:pos="851"/>
        </w:tabs>
        <w:spacing w:after="0" w:line="240" w:lineRule="auto"/>
        <w:jc w:val="both"/>
        <w:rPr>
          <w:rFonts w:ascii="Times New Roman" w:hAnsi="Times New Roman"/>
          <w:sz w:val="24"/>
          <w:szCs w:val="24"/>
        </w:rPr>
      </w:pPr>
      <w:r w:rsidRPr="00307329">
        <w:rPr>
          <w:rFonts w:ascii="Times New Roman" w:hAnsi="Times New Roman"/>
          <w:noProof/>
          <w:sz w:val="24"/>
          <w:szCs w:val="24"/>
        </w:rPr>
        <w:drawing>
          <wp:inline distT="0" distB="0" distL="0" distR="0">
            <wp:extent cx="6619350" cy="4212000"/>
            <wp:effectExtent l="1905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07329" w:rsidRDefault="00307329" w:rsidP="00307329">
      <w:pPr>
        <w:tabs>
          <w:tab w:val="left" w:pos="1740"/>
        </w:tabs>
        <w:spacing w:after="0" w:line="240" w:lineRule="auto"/>
        <w:jc w:val="center"/>
        <w:rPr>
          <w:rFonts w:ascii="Times New Roman" w:hAnsi="Times New Roman"/>
          <w:b/>
          <w:sz w:val="24"/>
          <w:szCs w:val="24"/>
        </w:rPr>
      </w:pPr>
      <w:r>
        <w:rPr>
          <w:rFonts w:ascii="Times New Roman" w:hAnsi="Times New Roman"/>
          <w:b/>
          <w:sz w:val="24"/>
          <w:szCs w:val="24"/>
        </w:rPr>
        <w:t xml:space="preserve">Рисунок 9 – </w:t>
      </w:r>
      <w:r w:rsidRPr="00C34BCE">
        <w:rPr>
          <w:rFonts w:ascii="Times New Roman" w:hAnsi="Times New Roman"/>
          <w:b/>
          <w:color w:val="000000"/>
          <w:sz w:val="24"/>
          <w:szCs w:val="24"/>
        </w:rPr>
        <w:t>Направления подготовки (специальност</w:t>
      </w:r>
      <w:r>
        <w:rPr>
          <w:rFonts w:ascii="Times New Roman" w:hAnsi="Times New Roman"/>
          <w:b/>
          <w:color w:val="000000"/>
          <w:sz w:val="24"/>
          <w:szCs w:val="24"/>
        </w:rPr>
        <w:t>и</w:t>
      </w:r>
      <w:r w:rsidRPr="00C34BCE">
        <w:rPr>
          <w:rFonts w:ascii="Times New Roman" w:hAnsi="Times New Roman"/>
          <w:b/>
          <w:color w:val="000000"/>
          <w:sz w:val="24"/>
          <w:szCs w:val="24"/>
        </w:rPr>
        <w:t>), на которые абитуриенты хотели бы поступить в ФГБОУ ВО Ор</w:t>
      </w:r>
      <w:r>
        <w:rPr>
          <w:rFonts w:ascii="Times New Roman" w:hAnsi="Times New Roman"/>
          <w:b/>
          <w:color w:val="000000"/>
          <w:sz w:val="24"/>
          <w:szCs w:val="24"/>
        </w:rPr>
        <w:t xml:space="preserve">ловский </w:t>
      </w:r>
      <w:r w:rsidRPr="00C34BCE">
        <w:rPr>
          <w:rFonts w:ascii="Times New Roman" w:hAnsi="Times New Roman"/>
          <w:b/>
          <w:color w:val="000000"/>
          <w:sz w:val="24"/>
          <w:szCs w:val="24"/>
        </w:rPr>
        <w:t>ГАУ</w:t>
      </w:r>
    </w:p>
    <w:p w:rsidR="002C70D7" w:rsidRDefault="00FF02E4" w:rsidP="009A3BE2">
      <w:pPr>
        <w:tabs>
          <w:tab w:val="left" w:pos="851"/>
        </w:tabs>
        <w:spacing w:after="0" w:line="240" w:lineRule="auto"/>
        <w:jc w:val="both"/>
        <w:rPr>
          <w:rFonts w:ascii="Times New Roman" w:hAnsi="Times New Roman"/>
          <w:color w:val="000000" w:themeColor="text1"/>
          <w:sz w:val="24"/>
          <w:szCs w:val="24"/>
        </w:rPr>
      </w:pPr>
      <w:r>
        <w:rPr>
          <w:rFonts w:ascii="Times New Roman" w:hAnsi="Times New Roman"/>
          <w:sz w:val="24"/>
          <w:szCs w:val="24"/>
        </w:rPr>
        <w:lastRenderedPageBreak/>
        <w:tab/>
      </w:r>
      <w:r w:rsidR="0076180B">
        <w:rPr>
          <w:rFonts w:ascii="Times New Roman" w:hAnsi="Times New Roman"/>
          <w:sz w:val="24"/>
          <w:szCs w:val="24"/>
        </w:rPr>
        <w:t>Как мы видим из диаграммы приоритетными направлениями подготовки (специальности) в нашем ВУЗе</w:t>
      </w:r>
      <w:r w:rsidR="006F3079">
        <w:rPr>
          <w:rFonts w:ascii="Times New Roman" w:hAnsi="Times New Roman"/>
          <w:sz w:val="24"/>
          <w:szCs w:val="24"/>
        </w:rPr>
        <w:t>, на сегодняшний день,</w:t>
      </w:r>
      <w:r w:rsidR="0076180B">
        <w:rPr>
          <w:rFonts w:ascii="Times New Roman" w:hAnsi="Times New Roman"/>
          <w:sz w:val="24"/>
          <w:szCs w:val="24"/>
        </w:rPr>
        <w:t xml:space="preserve"> являются: «</w:t>
      </w:r>
      <w:r w:rsidR="006F3079">
        <w:rPr>
          <w:rFonts w:ascii="Times New Roman" w:hAnsi="Times New Roman"/>
          <w:sz w:val="24"/>
          <w:szCs w:val="24"/>
        </w:rPr>
        <w:t>Строительство</w:t>
      </w:r>
      <w:r w:rsidR="0076180B">
        <w:rPr>
          <w:rFonts w:ascii="Times New Roman" w:hAnsi="Times New Roman"/>
          <w:sz w:val="24"/>
          <w:szCs w:val="24"/>
        </w:rPr>
        <w:t xml:space="preserve">» - </w:t>
      </w:r>
      <w:r w:rsidR="00515EBC">
        <w:rPr>
          <w:rFonts w:ascii="Times New Roman" w:hAnsi="Times New Roman"/>
          <w:sz w:val="24"/>
          <w:szCs w:val="24"/>
        </w:rPr>
        <w:t>22%</w:t>
      </w:r>
      <w:r w:rsidR="0076180B">
        <w:rPr>
          <w:rFonts w:ascii="Times New Roman" w:hAnsi="Times New Roman"/>
          <w:sz w:val="24"/>
          <w:szCs w:val="24"/>
        </w:rPr>
        <w:t>, «</w:t>
      </w:r>
      <w:r w:rsidR="00515EBC">
        <w:rPr>
          <w:rFonts w:ascii="Times New Roman" w:hAnsi="Times New Roman"/>
          <w:color w:val="000000"/>
        </w:rPr>
        <w:t>Биотехнология»</w:t>
      </w:r>
      <w:r w:rsidR="0076180B" w:rsidRPr="00F76222">
        <w:rPr>
          <w:rFonts w:ascii="Times New Roman" w:hAnsi="Times New Roman"/>
          <w:color w:val="000000"/>
        </w:rPr>
        <w:t xml:space="preserve"> и </w:t>
      </w:r>
      <w:r w:rsidR="00515EBC">
        <w:rPr>
          <w:rFonts w:ascii="Times New Roman" w:hAnsi="Times New Roman"/>
          <w:color w:val="000000"/>
        </w:rPr>
        <w:t>«Ветеринария</w:t>
      </w:r>
      <w:r w:rsidR="0076180B">
        <w:rPr>
          <w:rFonts w:ascii="Times New Roman" w:hAnsi="Times New Roman"/>
          <w:sz w:val="24"/>
          <w:szCs w:val="24"/>
        </w:rPr>
        <w:t>» - 2</w:t>
      </w:r>
      <w:r w:rsidR="00515EBC">
        <w:rPr>
          <w:rFonts w:ascii="Times New Roman" w:hAnsi="Times New Roman"/>
          <w:sz w:val="24"/>
          <w:szCs w:val="24"/>
        </w:rPr>
        <w:t>0</w:t>
      </w:r>
      <w:r w:rsidR="0076180B">
        <w:rPr>
          <w:rFonts w:ascii="Times New Roman" w:hAnsi="Times New Roman"/>
          <w:sz w:val="24"/>
          <w:szCs w:val="24"/>
        </w:rPr>
        <w:t>%, «</w:t>
      </w:r>
      <w:r w:rsidR="00515EBC">
        <w:rPr>
          <w:rFonts w:ascii="Times New Roman" w:hAnsi="Times New Roman"/>
          <w:sz w:val="24"/>
          <w:szCs w:val="24"/>
        </w:rPr>
        <w:t>Агроинженерия</w:t>
      </w:r>
      <w:r w:rsidR="0076180B">
        <w:rPr>
          <w:rFonts w:ascii="Times New Roman" w:hAnsi="Times New Roman"/>
          <w:sz w:val="24"/>
          <w:szCs w:val="24"/>
        </w:rPr>
        <w:t xml:space="preserve">» - </w:t>
      </w:r>
      <w:r w:rsidR="00515EBC">
        <w:rPr>
          <w:rFonts w:ascii="Times New Roman" w:hAnsi="Times New Roman"/>
          <w:sz w:val="24"/>
          <w:szCs w:val="24"/>
        </w:rPr>
        <w:t>17</w:t>
      </w:r>
      <w:r w:rsidR="0076180B">
        <w:rPr>
          <w:rFonts w:ascii="Times New Roman" w:hAnsi="Times New Roman"/>
          <w:sz w:val="24"/>
          <w:szCs w:val="24"/>
        </w:rPr>
        <w:t xml:space="preserve">% </w:t>
      </w:r>
      <w:r w:rsidR="0076180B" w:rsidRPr="00FF02E4">
        <w:rPr>
          <w:rFonts w:ascii="Times New Roman" w:hAnsi="Times New Roman"/>
          <w:color w:val="000000" w:themeColor="text1"/>
          <w:sz w:val="24"/>
          <w:szCs w:val="24"/>
        </w:rPr>
        <w:t>.</w:t>
      </w:r>
      <w:r w:rsidR="001108CE">
        <w:rPr>
          <w:rFonts w:ascii="Times New Roman" w:hAnsi="Times New Roman"/>
          <w:color w:val="000000" w:themeColor="text1"/>
          <w:sz w:val="24"/>
          <w:szCs w:val="24"/>
        </w:rPr>
        <w:t>В результате анализа полученных результатов стало известно</w:t>
      </w:r>
      <w:r w:rsidR="0076180B" w:rsidRPr="00FF02E4">
        <w:rPr>
          <w:rFonts w:ascii="Times New Roman" w:hAnsi="Times New Roman"/>
          <w:color w:val="000000" w:themeColor="text1"/>
          <w:sz w:val="24"/>
          <w:szCs w:val="24"/>
        </w:rPr>
        <w:t>, что по сравнению с 20</w:t>
      </w:r>
      <w:r w:rsidR="00B664FA" w:rsidRPr="00FF02E4">
        <w:rPr>
          <w:rFonts w:ascii="Times New Roman" w:hAnsi="Times New Roman"/>
          <w:color w:val="000000" w:themeColor="text1"/>
          <w:sz w:val="24"/>
          <w:szCs w:val="24"/>
        </w:rPr>
        <w:t>1</w:t>
      </w:r>
      <w:r>
        <w:rPr>
          <w:rFonts w:ascii="Times New Roman" w:hAnsi="Times New Roman"/>
          <w:color w:val="000000" w:themeColor="text1"/>
          <w:sz w:val="24"/>
          <w:szCs w:val="24"/>
        </w:rPr>
        <w:t>8</w:t>
      </w:r>
      <w:r w:rsidR="0076180B" w:rsidRPr="00FF02E4">
        <w:rPr>
          <w:rFonts w:ascii="Times New Roman" w:hAnsi="Times New Roman"/>
          <w:color w:val="000000" w:themeColor="text1"/>
          <w:sz w:val="24"/>
          <w:szCs w:val="24"/>
        </w:rPr>
        <w:t xml:space="preserve"> </w:t>
      </w:r>
      <w:r>
        <w:rPr>
          <w:rFonts w:ascii="Times New Roman" w:hAnsi="Times New Roman"/>
          <w:color w:val="000000" w:themeColor="text1"/>
          <w:sz w:val="24"/>
          <w:szCs w:val="24"/>
        </w:rPr>
        <w:t>годом</w:t>
      </w:r>
      <w:r w:rsidR="0076180B" w:rsidRPr="00FF02E4">
        <w:rPr>
          <w:rFonts w:ascii="Times New Roman" w:hAnsi="Times New Roman"/>
          <w:color w:val="000000" w:themeColor="text1"/>
          <w:sz w:val="24"/>
          <w:szCs w:val="24"/>
        </w:rPr>
        <w:t xml:space="preserve"> процент поступающих на многие направления подготовки (специальности) значительно вырос</w:t>
      </w:r>
      <w:r w:rsidR="00B664FA" w:rsidRPr="00FF02E4">
        <w:rPr>
          <w:rFonts w:ascii="Times New Roman" w:hAnsi="Times New Roman"/>
          <w:color w:val="000000" w:themeColor="text1"/>
          <w:sz w:val="24"/>
          <w:szCs w:val="24"/>
        </w:rPr>
        <w:t>: «Агрономия» - на 7%.; «Ветеринария» - на 11%; «Продукты питания животного происхождения» - на 6%; «Зоотехния» - на 8%; «Биотехнолог</w:t>
      </w:r>
      <w:r>
        <w:rPr>
          <w:rFonts w:ascii="Times New Roman" w:hAnsi="Times New Roman"/>
          <w:color w:val="000000" w:themeColor="text1"/>
          <w:sz w:val="24"/>
          <w:szCs w:val="24"/>
        </w:rPr>
        <w:t>и</w:t>
      </w:r>
      <w:r w:rsidR="00B664FA" w:rsidRPr="00FF02E4">
        <w:rPr>
          <w:rFonts w:ascii="Times New Roman" w:hAnsi="Times New Roman"/>
          <w:color w:val="000000" w:themeColor="text1"/>
          <w:sz w:val="24"/>
          <w:szCs w:val="24"/>
        </w:rPr>
        <w:t xml:space="preserve">я» - на 12%»; «Экономика» - 9%; «Ландшафтная архитектура» - на 3%. При этом стоит отметить, что в 2013 году в отличие от настоящего времени в приоритете были такие направления подготовки (специальности), как: «Менеджмент» - 32%; </w:t>
      </w:r>
      <w:r w:rsidRPr="00FF02E4">
        <w:rPr>
          <w:rFonts w:ascii="Times New Roman" w:hAnsi="Times New Roman"/>
          <w:color w:val="000000" w:themeColor="text1"/>
          <w:sz w:val="24"/>
          <w:szCs w:val="24"/>
        </w:rPr>
        <w:t xml:space="preserve">«Экономика» - 35%. </w:t>
      </w:r>
      <w:r>
        <w:rPr>
          <w:rFonts w:ascii="Times New Roman" w:hAnsi="Times New Roman"/>
          <w:color w:val="000000" w:themeColor="text1"/>
          <w:sz w:val="24"/>
          <w:szCs w:val="24"/>
        </w:rPr>
        <w:t xml:space="preserve">Но уже в 2018г и в 2019г. значимость их резко снизилась. </w:t>
      </w:r>
      <w:r w:rsidRPr="00FF02E4">
        <w:rPr>
          <w:rFonts w:ascii="Times New Roman" w:hAnsi="Times New Roman"/>
          <w:color w:val="000000" w:themeColor="text1"/>
          <w:sz w:val="24"/>
          <w:szCs w:val="24"/>
        </w:rPr>
        <w:t xml:space="preserve">Однако такие направления подготовки (специальности) как «Строительство»; «Агроинженерия» как в 2013г. так и по сей день остаются приоритетными для абитуриентов при выборе профессии </w:t>
      </w:r>
      <w:r w:rsidR="0076180B" w:rsidRPr="00FF02E4">
        <w:rPr>
          <w:rFonts w:ascii="Times New Roman" w:hAnsi="Times New Roman"/>
          <w:color w:val="000000" w:themeColor="text1"/>
          <w:sz w:val="24"/>
          <w:szCs w:val="24"/>
        </w:rPr>
        <w:t>(таблица 1).</w:t>
      </w:r>
    </w:p>
    <w:p w:rsidR="00FF02E4" w:rsidRPr="00FF02E4" w:rsidRDefault="00FF02E4" w:rsidP="009A3BE2">
      <w:pPr>
        <w:tabs>
          <w:tab w:val="left" w:pos="851"/>
        </w:tabs>
        <w:spacing w:after="0" w:line="240" w:lineRule="auto"/>
        <w:jc w:val="both"/>
        <w:rPr>
          <w:rFonts w:ascii="Times New Roman" w:hAnsi="Times New Roman"/>
          <w:color w:val="000000" w:themeColor="text1"/>
          <w:sz w:val="24"/>
          <w:szCs w:val="24"/>
        </w:rPr>
      </w:pPr>
    </w:p>
    <w:p w:rsidR="002C70D7" w:rsidRDefault="002C70D7" w:rsidP="002C70D7">
      <w:pPr>
        <w:tabs>
          <w:tab w:val="left" w:pos="851"/>
        </w:tabs>
        <w:spacing w:after="0" w:line="240" w:lineRule="auto"/>
        <w:jc w:val="both"/>
        <w:rPr>
          <w:rFonts w:ascii="Times New Roman" w:hAnsi="Times New Roman"/>
          <w:b/>
          <w:sz w:val="24"/>
          <w:szCs w:val="24"/>
        </w:rPr>
      </w:pPr>
      <w:r w:rsidRPr="00BC1FCD">
        <w:rPr>
          <w:rFonts w:ascii="Times New Roman" w:hAnsi="Times New Roman"/>
          <w:b/>
          <w:sz w:val="24"/>
          <w:szCs w:val="24"/>
        </w:rPr>
        <w:t>Таблица 1</w:t>
      </w:r>
      <w:r>
        <w:rPr>
          <w:rFonts w:ascii="Times New Roman" w:hAnsi="Times New Roman"/>
          <w:b/>
          <w:sz w:val="24"/>
          <w:szCs w:val="24"/>
        </w:rPr>
        <w:t xml:space="preserve"> – Количество абитуриентов, поступающих в </w:t>
      </w:r>
      <w:r w:rsidR="00FF02E4">
        <w:rPr>
          <w:rFonts w:ascii="Times New Roman" w:hAnsi="Times New Roman"/>
          <w:b/>
          <w:sz w:val="24"/>
          <w:szCs w:val="24"/>
        </w:rPr>
        <w:t xml:space="preserve">ФГБОУ ВО </w:t>
      </w:r>
      <w:r>
        <w:rPr>
          <w:rFonts w:ascii="Times New Roman" w:hAnsi="Times New Roman"/>
          <w:b/>
          <w:sz w:val="24"/>
          <w:szCs w:val="24"/>
        </w:rPr>
        <w:t>Ор</w:t>
      </w:r>
      <w:r w:rsidR="00244850">
        <w:rPr>
          <w:rFonts w:ascii="Times New Roman" w:hAnsi="Times New Roman"/>
          <w:b/>
          <w:sz w:val="24"/>
          <w:szCs w:val="24"/>
        </w:rPr>
        <w:t xml:space="preserve">ловский </w:t>
      </w:r>
      <w:r>
        <w:rPr>
          <w:rFonts w:ascii="Times New Roman" w:hAnsi="Times New Roman"/>
          <w:b/>
          <w:sz w:val="24"/>
          <w:szCs w:val="24"/>
        </w:rPr>
        <w:t>ГАУ</w:t>
      </w:r>
    </w:p>
    <w:p w:rsidR="00801C15" w:rsidRPr="00BC1FCD" w:rsidRDefault="00801C15" w:rsidP="002C70D7">
      <w:pPr>
        <w:tabs>
          <w:tab w:val="left" w:pos="851"/>
        </w:tabs>
        <w:spacing w:after="0" w:line="240" w:lineRule="auto"/>
        <w:jc w:val="both"/>
        <w:rPr>
          <w:rFonts w:ascii="Times New Roman" w:hAnsi="Times New Roman"/>
          <w:b/>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36"/>
        <w:gridCol w:w="2114"/>
        <w:gridCol w:w="1973"/>
        <w:gridCol w:w="1983"/>
      </w:tblGrid>
      <w:tr w:rsidR="00F76222" w:rsidRPr="00A0215E" w:rsidTr="00801C15">
        <w:tc>
          <w:tcPr>
            <w:tcW w:w="4253" w:type="dxa"/>
          </w:tcPr>
          <w:p w:rsidR="00F76222" w:rsidRPr="00801C15" w:rsidRDefault="00F76222" w:rsidP="00EF5BD0">
            <w:pPr>
              <w:spacing w:after="0" w:line="240" w:lineRule="auto"/>
              <w:jc w:val="center"/>
              <w:rPr>
                <w:rFonts w:ascii="Times New Roman" w:hAnsi="Times New Roman"/>
                <w:b/>
                <w:sz w:val="28"/>
                <w:szCs w:val="28"/>
              </w:rPr>
            </w:pPr>
            <w:r w:rsidRPr="00801C15">
              <w:rPr>
                <w:rFonts w:ascii="Times New Roman" w:hAnsi="Times New Roman"/>
                <w:b/>
                <w:sz w:val="28"/>
                <w:szCs w:val="28"/>
              </w:rPr>
              <w:t>Направление подготовки (специальность)</w:t>
            </w:r>
          </w:p>
        </w:tc>
        <w:tc>
          <w:tcPr>
            <w:tcW w:w="2126" w:type="dxa"/>
          </w:tcPr>
          <w:p w:rsidR="00F76222" w:rsidRPr="00801C15" w:rsidRDefault="00F76222" w:rsidP="00EF5BD0">
            <w:pPr>
              <w:spacing w:after="0" w:line="240" w:lineRule="auto"/>
              <w:jc w:val="center"/>
              <w:rPr>
                <w:rFonts w:ascii="Times New Roman" w:hAnsi="Times New Roman"/>
                <w:b/>
                <w:sz w:val="28"/>
                <w:szCs w:val="28"/>
              </w:rPr>
            </w:pPr>
            <w:r w:rsidRPr="00801C15">
              <w:rPr>
                <w:rFonts w:ascii="Times New Roman" w:hAnsi="Times New Roman"/>
                <w:b/>
                <w:sz w:val="28"/>
                <w:szCs w:val="28"/>
              </w:rPr>
              <w:t>Процент поступающих в 20</w:t>
            </w:r>
            <w:r w:rsidR="005D370B" w:rsidRPr="00801C15">
              <w:rPr>
                <w:rFonts w:ascii="Times New Roman" w:hAnsi="Times New Roman"/>
                <w:b/>
                <w:sz w:val="28"/>
                <w:szCs w:val="28"/>
              </w:rPr>
              <w:t>13</w:t>
            </w:r>
            <w:r w:rsidRPr="00801C15">
              <w:rPr>
                <w:rFonts w:ascii="Times New Roman" w:hAnsi="Times New Roman"/>
                <w:b/>
                <w:sz w:val="28"/>
                <w:szCs w:val="28"/>
              </w:rPr>
              <w:t xml:space="preserve"> г.</w:t>
            </w:r>
          </w:p>
        </w:tc>
        <w:tc>
          <w:tcPr>
            <w:tcW w:w="1843" w:type="dxa"/>
          </w:tcPr>
          <w:p w:rsidR="00F76222" w:rsidRPr="00801C15" w:rsidRDefault="00801C15" w:rsidP="00EF5BD0">
            <w:pPr>
              <w:spacing w:after="0" w:line="240" w:lineRule="auto"/>
              <w:jc w:val="center"/>
              <w:rPr>
                <w:rFonts w:ascii="Times New Roman" w:hAnsi="Times New Roman"/>
                <w:b/>
                <w:sz w:val="28"/>
                <w:szCs w:val="28"/>
              </w:rPr>
            </w:pPr>
            <w:r w:rsidRPr="00801C15">
              <w:rPr>
                <w:rFonts w:ascii="Times New Roman" w:hAnsi="Times New Roman"/>
                <w:b/>
                <w:sz w:val="28"/>
                <w:szCs w:val="28"/>
              </w:rPr>
              <w:t xml:space="preserve">Процент поступающих </w:t>
            </w:r>
            <w:r w:rsidR="00F76222" w:rsidRPr="00801C15">
              <w:rPr>
                <w:rFonts w:ascii="Times New Roman" w:hAnsi="Times New Roman"/>
                <w:b/>
                <w:sz w:val="28"/>
                <w:szCs w:val="28"/>
              </w:rPr>
              <w:t>в 201</w:t>
            </w:r>
            <w:r w:rsidR="005D370B" w:rsidRPr="00801C15">
              <w:rPr>
                <w:rFonts w:ascii="Times New Roman" w:hAnsi="Times New Roman"/>
                <w:b/>
                <w:sz w:val="28"/>
                <w:szCs w:val="28"/>
              </w:rPr>
              <w:t>8</w:t>
            </w:r>
            <w:r w:rsidR="00F76222" w:rsidRPr="00801C15">
              <w:rPr>
                <w:rFonts w:ascii="Times New Roman" w:hAnsi="Times New Roman"/>
                <w:b/>
                <w:sz w:val="28"/>
                <w:szCs w:val="28"/>
              </w:rPr>
              <w:t>г.</w:t>
            </w:r>
          </w:p>
        </w:tc>
        <w:tc>
          <w:tcPr>
            <w:tcW w:w="1984" w:type="dxa"/>
          </w:tcPr>
          <w:p w:rsidR="00F76222" w:rsidRPr="00801C15" w:rsidRDefault="00F76222" w:rsidP="00EF5BD0">
            <w:pPr>
              <w:spacing w:after="0" w:line="240" w:lineRule="auto"/>
              <w:jc w:val="center"/>
              <w:rPr>
                <w:rFonts w:ascii="Times New Roman" w:hAnsi="Times New Roman"/>
                <w:b/>
                <w:sz w:val="28"/>
                <w:szCs w:val="28"/>
              </w:rPr>
            </w:pPr>
            <w:r w:rsidRPr="00801C15">
              <w:rPr>
                <w:rFonts w:ascii="Times New Roman" w:hAnsi="Times New Roman"/>
                <w:b/>
                <w:sz w:val="28"/>
                <w:szCs w:val="28"/>
              </w:rPr>
              <w:t>Процент поступающих в 201</w:t>
            </w:r>
            <w:r w:rsidR="005D370B" w:rsidRPr="00801C15">
              <w:rPr>
                <w:rFonts w:ascii="Times New Roman" w:hAnsi="Times New Roman"/>
                <w:b/>
                <w:sz w:val="28"/>
                <w:szCs w:val="28"/>
              </w:rPr>
              <w:t>9</w:t>
            </w:r>
            <w:r w:rsidRPr="00801C15">
              <w:rPr>
                <w:rFonts w:ascii="Times New Roman" w:hAnsi="Times New Roman"/>
                <w:b/>
                <w:sz w:val="28"/>
                <w:szCs w:val="28"/>
              </w:rPr>
              <w:t xml:space="preserve"> г.</w:t>
            </w:r>
          </w:p>
        </w:tc>
      </w:tr>
      <w:tr w:rsidR="005D370B" w:rsidRPr="00A0215E" w:rsidTr="00801C15">
        <w:tc>
          <w:tcPr>
            <w:tcW w:w="4253" w:type="dxa"/>
          </w:tcPr>
          <w:p w:rsidR="005D370B" w:rsidRPr="00801C15" w:rsidRDefault="005D370B" w:rsidP="00EA704E">
            <w:pPr>
              <w:spacing w:after="0" w:line="240" w:lineRule="auto"/>
              <w:rPr>
                <w:rFonts w:ascii="Times New Roman" w:hAnsi="Times New Roman"/>
                <w:b/>
                <w:sz w:val="28"/>
                <w:szCs w:val="28"/>
              </w:rPr>
            </w:pPr>
            <w:r w:rsidRPr="00801C15">
              <w:rPr>
                <w:rFonts w:ascii="Times New Roman" w:hAnsi="Times New Roman"/>
                <w:b/>
                <w:sz w:val="28"/>
                <w:szCs w:val="28"/>
              </w:rPr>
              <w:t>Строительство</w:t>
            </w:r>
          </w:p>
        </w:tc>
        <w:tc>
          <w:tcPr>
            <w:tcW w:w="2126" w:type="dxa"/>
          </w:tcPr>
          <w:p w:rsidR="005D370B" w:rsidRPr="00801C15" w:rsidRDefault="005D370B"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24</w:t>
            </w:r>
          </w:p>
        </w:tc>
        <w:tc>
          <w:tcPr>
            <w:tcW w:w="1843" w:type="dxa"/>
          </w:tcPr>
          <w:p w:rsidR="005D370B" w:rsidRPr="00801C15" w:rsidRDefault="005D370B"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21</w:t>
            </w:r>
          </w:p>
        </w:tc>
        <w:tc>
          <w:tcPr>
            <w:tcW w:w="1984" w:type="dxa"/>
          </w:tcPr>
          <w:p w:rsidR="005D370B" w:rsidRPr="00801C15" w:rsidRDefault="00EA704E"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22</w:t>
            </w:r>
          </w:p>
        </w:tc>
      </w:tr>
      <w:tr w:rsidR="005D370B" w:rsidRPr="00A0215E" w:rsidTr="00801C15">
        <w:tc>
          <w:tcPr>
            <w:tcW w:w="4253" w:type="dxa"/>
          </w:tcPr>
          <w:p w:rsidR="005D370B" w:rsidRPr="00801C15" w:rsidRDefault="005D370B" w:rsidP="00EA704E">
            <w:pPr>
              <w:spacing w:after="0" w:line="240" w:lineRule="auto"/>
              <w:rPr>
                <w:rFonts w:ascii="Times New Roman" w:hAnsi="Times New Roman"/>
                <w:b/>
                <w:sz w:val="28"/>
                <w:szCs w:val="28"/>
              </w:rPr>
            </w:pPr>
            <w:r w:rsidRPr="00801C15">
              <w:rPr>
                <w:rFonts w:ascii="Times New Roman" w:hAnsi="Times New Roman"/>
                <w:b/>
                <w:sz w:val="28"/>
                <w:szCs w:val="28"/>
              </w:rPr>
              <w:t>Электроэнергетика и электротехника</w:t>
            </w:r>
          </w:p>
        </w:tc>
        <w:tc>
          <w:tcPr>
            <w:tcW w:w="2126" w:type="dxa"/>
          </w:tcPr>
          <w:p w:rsidR="005D370B" w:rsidRPr="00801C15" w:rsidRDefault="005D370B"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7</w:t>
            </w:r>
          </w:p>
        </w:tc>
        <w:tc>
          <w:tcPr>
            <w:tcW w:w="1843" w:type="dxa"/>
          </w:tcPr>
          <w:p w:rsidR="005D370B" w:rsidRPr="00801C15" w:rsidRDefault="005D370B"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28</w:t>
            </w:r>
          </w:p>
        </w:tc>
        <w:tc>
          <w:tcPr>
            <w:tcW w:w="1984" w:type="dxa"/>
          </w:tcPr>
          <w:p w:rsidR="005D370B" w:rsidRPr="00801C15" w:rsidRDefault="00EA704E"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4</w:t>
            </w:r>
          </w:p>
        </w:tc>
      </w:tr>
      <w:tr w:rsidR="005D370B" w:rsidRPr="00A0215E" w:rsidTr="00801C15">
        <w:tc>
          <w:tcPr>
            <w:tcW w:w="4253" w:type="dxa"/>
            <w:tcBorders>
              <w:bottom w:val="single" w:sz="4" w:space="0" w:color="000000"/>
            </w:tcBorders>
          </w:tcPr>
          <w:p w:rsidR="005D370B" w:rsidRPr="00801C15" w:rsidRDefault="005D370B" w:rsidP="00EA704E">
            <w:pPr>
              <w:spacing w:after="0" w:line="240" w:lineRule="auto"/>
              <w:rPr>
                <w:rFonts w:ascii="Times New Roman" w:hAnsi="Times New Roman"/>
                <w:b/>
                <w:sz w:val="28"/>
                <w:szCs w:val="28"/>
              </w:rPr>
            </w:pPr>
            <w:r w:rsidRPr="00801C15">
              <w:rPr>
                <w:rFonts w:ascii="Times New Roman" w:hAnsi="Times New Roman"/>
                <w:b/>
                <w:sz w:val="28"/>
                <w:szCs w:val="28"/>
              </w:rPr>
              <w:t xml:space="preserve">Агрономия </w:t>
            </w:r>
          </w:p>
        </w:tc>
        <w:tc>
          <w:tcPr>
            <w:tcW w:w="2126" w:type="dxa"/>
            <w:tcBorders>
              <w:bottom w:val="single" w:sz="4" w:space="0" w:color="000000"/>
            </w:tcBorders>
          </w:tcPr>
          <w:p w:rsidR="005D370B" w:rsidRPr="00801C15" w:rsidRDefault="005D370B"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4</w:t>
            </w:r>
          </w:p>
        </w:tc>
        <w:tc>
          <w:tcPr>
            <w:tcW w:w="1843" w:type="dxa"/>
            <w:tcBorders>
              <w:bottom w:val="single" w:sz="4" w:space="0" w:color="000000"/>
            </w:tcBorders>
          </w:tcPr>
          <w:p w:rsidR="005D370B" w:rsidRPr="00801C15" w:rsidRDefault="005D370B"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5</w:t>
            </w:r>
          </w:p>
        </w:tc>
        <w:tc>
          <w:tcPr>
            <w:tcW w:w="1984" w:type="dxa"/>
            <w:tcBorders>
              <w:bottom w:val="single" w:sz="4" w:space="0" w:color="000000"/>
            </w:tcBorders>
          </w:tcPr>
          <w:p w:rsidR="005D370B" w:rsidRPr="00801C15" w:rsidRDefault="00EA704E"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12</w:t>
            </w:r>
          </w:p>
        </w:tc>
      </w:tr>
      <w:tr w:rsidR="005D370B" w:rsidRPr="00A0215E" w:rsidTr="00801C15">
        <w:tc>
          <w:tcPr>
            <w:tcW w:w="4253" w:type="dxa"/>
            <w:tcBorders>
              <w:top w:val="single" w:sz="4" w:space="0" w:color="000000"/>
            </w:tcBorders>
          </w:tcPr>
          <w:p w:rsidR="005D370B" w:rsidRPr="00801C15" w:rsidRDefault="005D370B" w:rsidP="00EA704E">
            <w:pPr>
              <w:spacing w:after="0" w:line="240" w:lineRule="auto"/>
              <w:rPr>
                <w:rFonts w:ascii="Times New Roman" w:hAnsi="Times New Roman"/>
                <w:b/>
                <w:sz w:val="28"/>
                <w:szCs w:val="28"/>
              </w:rPr>
            </w:pPr>
            <w:r w:rsidRPr="00801C15">
              <w:rPr>
                <w:rFonts w:ascii="Times New Roman" w:hAnsi="Times New Roman"/>
                <w:b/>
                <w:sz w:val="28"/>
                <w:szCs w:val="28"/>
              </w:rPr>
              <w:t xml:space="preserve">Менеджмент </w:t>
            </w:r>
          </w:p>
        </w:tc>
        <w:tc>
          <w:tcPr>
            <w:tcW w:w="2126" w:type="dxa"/>
            <w:tcBorders>
              <w:top w:val="single" w:sz="4" w:space="0" w:color="000000"/>
            </w:tcBorders>
          </w:tcPr>
          <w:p w:rsidR="005D370B" w:rsidRPr="00801C15" w:rsidRDefault="005D370B"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32</w:t>
            </w:r>
          </w:p>
        </w:tc>
        <w:tc>
          <w:tcPr>
            <w:tcW w:w="1843" w:type="dxa"/>
            <w:tcBorders>
              <w:top w:val="single" w:sz="4" w:space="0" w:color="000000"/>
            </w:tcBorders>
          </w:tcPr>
          <w:p w:rsidR="005D370B" w:rsidRPr="00801C15" w:rsidRDefault="005D370B"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1</w:t>
            </w:r>
          </w:p>
        </w:tc>
        <w:tc>
          <w:tcPr>
            <w:tcW w:w="1984" w:type="dxa"/>
            <w:tcBorders>
              <w:top w:val="single" w:sz="4" w:space="0" w:color="000000"/>
            </w:tcBorders>
          </w:tcPr>
          <w:p w:rsidR="005D370B" w:rsidRPr="00801C15" w:rsidRDefault="00EA704E"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7</w:t>
            </w:r>
          </w:p>
        </w:tc>
      </w:tr>
      <w:tr w:rsidR="005D370B" w:rsidRPr="00A0215E" w:rsidTr="00801C15">
        <w:tc>
          <w:tcPr>
            <w:tcW w:w="4253" w:type="dxa"/>
          </w:tcPr>
          <w:p w:rsidR="005D370B" w:rsidRPr="00801C15" w:rsidRDefault="005D370B" w:rsidP="00EA704E">
            <w:pPr>
              <w:spacing w:after="0" w:line="240" w:lineRule="auto"/>
              <w:rPr>
                <w:rFonts w:ascii="Times New Roman" w:hAnsi="Times New Roman"/>
                <w:b/>
                <w:sz w:val="28"/>
                <w:szCs w:val="28"/>
              </w:rPr>
            </w:pPr>
            <w:r w:rsidRPr="00801C15">
              <w:rPr>
                <w:rFonts w:ascii="Times New Roman" w:hAnsi="Times New Roman"/>
                <w:b/>
                <w:sz w:val="28"/>
                <w:szCs w:val="28"/>
              </w:rPr>
              <w:t xml:space="preserve">Ветеринария </w:t>
            </w:r>
          </w:p>
        </w:tc>
        <w:tc>
          <w:tcPr>
            <w:tcW w:w="2126" w:type="dxa"/>
          </w:tcPr>
          <w:p w:rsidR="005D370B" w:rsidRPr="00801C15" w:rsidRDefault="005D370B"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5</w:t>
            </w:r>
          </w:p>
        </w:tc>
        <w:tc>
          <w:tcPr>
            <w:tcW w:w="1843" w:type="dxa"/>
          </w:tcPr>
          <w:p w:rsidR="005D370B" w:rsidRPr="00801C15" w:rsidRDefault="005D370B"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9</w:t>
            </w:r>
          </w:p>
        </w:tc>
        <w:tc>
          <w:tcPr>
            <w:tcW w:w="1984" w:type="dxa"/>
          </w:tcPr>
          <w:p w:rsidR="005D370B" w:rsidRPr="00801C15" w:rsidRDefault="00EA704E"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20</w:t>
            </w:r>
          </w:p>
        </w:tc>
      </w:tr>
      <w:tr w:rsidR="005D370B" w:rsidRPr="00A0215E" w:rsidTr="00801C15">
        <w:tc>
          <w:tcPr>
            <w:tcW w:w="4253" w:type="dxa"/>
          </w:tcPr>
          <w:p w:rsidR="005D370B" w:rsidRPr="00801C15" w:rsidRDefault="005D370B" w:rsidP="00EA704E">
            <w:pPr>
              <w:spacing w:after="0" w:line="240" w:lineRule="auto"/>
              <w:rPr>
                <w:rFonts w:ascii="Times New Roman" w:hAnsi="Times New Roman"/>
                <w:b/>
                <w:sz w:val="28"/>
                <w:szCs w:val="28"/>
              </w:rPr>
            </w:pPr>
            <w:r w:rsidRPr="00801C15">
              <w:rPr>
                <w:rFonts w:ascii="Times New Roman" w:hAnsi="Times New Roman"/>
                <w:b/>
                <w:sz w:val="28"/>
                <w:szCs w:val="28"/>
              </w:rPr>
              <w:t>Продукты питания животного происхождения</w:t>
            </w:r>
          </w:p>
        </w:tc>
        <w:tc>
          <w:tcPr>
            <w:tcW w:w="2126" w:type="dxa"/>
          </w:tcPr>
          <w:p w:rsidR="005D370B" w:rsidRPr="00801C15" w:rsidRDefault="00A05601"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3</w:t>
            </w:r>
          </w:p>
        </w:tc>
        <w:tc>
          <w:tcPr>
            <w:tcW w:w="1843" w:type="dxa"/>
          </w:tcPr>
          <w:p w:rsidR="005D370B" w:rsidRPr="00801C15" w:rsidRDefault="005D370B"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4</w:t>
            </w:r>
          </w:p>
        </w:tc>
        <w:tc>
          <w:tcPr>
            <w:tcW w:w="1984" w:type="dxa"/>
          </w:tcPr>
          <w:p w:rsidR="005D370B" w:rsidRPr="00801C15" w:rsidRDefault="00EA704E"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10</w:t>
            </w:r>
          </w:p>
        </w:tc>
      </w:tr>
      <w:tr w:rsidR="005D370B" w:rsidRPr="00A0215E" w:rsidTr="00801C15">
        <w:tc>
          <w:tcPr>
            <w:tcW w:w="4253" w:type="dxa"/>
          </w:tcPr>
          <w:p w:rsidR="005D370B" w:rsidRPr="00801C15" w:rsidRDefault="00EA704E" w:rsidP="00EA704E">
            <w:pPr>
              <w:spacing w:after="0" w:line="240" w:lineRule="auto"/>
              <w:rPr>
                <w:rFonts w:ascii="Times New Roman" w:hAnsi="Times New Roman"/>
                <w:b/>
                <w:sz w:val="28"/>
                <w:szCs w:val="28"/>
              </w:rPr>
            </w:pPr>
            <w:r w:rsidRPr="00801C15">
              <w:rPr>
                <w:rFonts w:ascii="Times New Roman" w:hAnsi="Times New Roman"/>
                <w:b/>
                <w:sz w:val="28"/>
                <w:szCs w:val="28"/>
              </w:rPr>
              <w:t>Агрохимия агропочвоведение</w:t>
            </w:r>
          </w:p>
        </w:tc>
        <w:tc>
          <w:tcPr>
            <w:tcW w:w="2126" w:type="dxa"/>
          </w:tcPr>
          <w:p w:rsidR="005D370B" w:rsidRPr="00801C15" w:rsidRDefault="00A05601"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2</w:t>
            </w:r>
          </w:p>
        </w:tc>
        <w:tc>
          <w:tcPr>
            <w:tcW w:w="1843" w:type="dxa"/>
          </w:tcPr>
          <w:p w:rsidR="005D370B" w:rsidRPr="00801C15" w:rsidRDefault="00186747"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8</w:t>
            </w:r>
          </w:p>
        </w:tc>
        <w:tc>
          <w:tcPr>
            <w:tcW w:w="1984" w:type="dxa"/>
          </w:tcPr>
          <w:p w:rsidR="005D370B" w:rsidRPr="00801C15" w:rsidRDefault="00EA704E"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8</w:t>
            </w:r>
          </w:p>
        </w:tc>
      </w:tr>
      <w:tr w:rsidR="005D370B" w:rsidRPr="00A0215E" w:rsidTr="00801C15">
        <w:tc>
          <w:tcPr>
            <w:tcW w:w="4253" w:type="dxa"/>
          </w:tcPr>
          <w:p w:rsidR="005D370B" w:rsidRPr="00801C15" w:rsidRDefault="00EA704E" w:rsidP="00EA704E">
            <w:pPr>
              <w:spacing w:after="0" w:line="240" w:lineRule="auto"/>
              <w:rPr>
                <w:rFonts w:ascii="Times New Roman" w:hAnsi="Times New Roman"/>
                <w:b/>
                <w:sz w:val="28"/>
                <w:szCs w:val="28"/>
              </w:rPr>
            </w:pPr>
            <w:r w:rsidRPr="00801C15">
              <w:rPr>
                <w:rFonts w:ascii="Times New Roman" w:hAnsi="Times New Roman"/>
                <w:b/>
                <w:sz w:val="28"/>
                <w:szCs w:val="28"/>
              </w:rPr>
              <w:t>Агроинженерия</w:t>
            </w:r>
          </w:p>
        </w:tc>
        <w:tc>
          <w:tcPr>
            <w:tcW w:w="2126" w:type="dxa"/>
          </w:tcPr>
          <w:p w:rsidR="005D370B" w:rsidRPr="00801C15" w:rsidRDefault="00A05601"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13</w:t>
            </w:r>
          </w:p>
        </w:tc>
        <w:tc>
          <w:tcPr>
            <w:tcW w:w="1843" w:type="dxa"/>
          </w:tcPr>
          <w:p w:rsidR="005D370B" w:rsidRPr="00801C15" w:rsidRDefault="00186747"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28</w:t>
            </w:r>
          </w:p>
        </w:tc>
        <w:tc>
          <w:tcPr>
            <w:tcW w:w="1984" w:type="dxa"/>
          </w:tcPr>
          <w:p w:rsidR="005D370B" w:rsidRPr="00801C15" w:rsidRDefault="00EA704E"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17</w:t>
            </w:r>
          </w:p>
        </w:tc>
      </w:tr>
      <w:tr w:rsidR="005D370B" w:rsidRPr="00A0215E" w:rsidTr="00801C15">
        <w:tc>
          <w:tcPr>
            <w:tcW w:w="4253" w:type="dxa"/>
          </w:tcPr>
          <w:p w:rsidR="005D370B" w:rsidRPr="00801C15" w:rsidRDefault="00EA704E" w:rsidP="00EA704E">
            <w:pPr>
              <w:spacing w:after="0" w:line="240" w:lineRule="auto"/>
              <w:rPr>
                <w:rFonts w:ascii="Times New Roman" w:hAnsi="Times New Roman"/>
                <w:b/>
                <w:sz w:val="28"/>
                <w:szCs w:val="28"/>
              </w:rPr>
            </w:pPr>
            <w:r w:rsidRPr="00801C15">
              <w:rPr>
                <w:rFonts w:ascii="Times New Roman" w:hAnsi="Times New Roman"/>
                <w:b/>
                <w:sz w:val="28"/>
                <w:szCs w:val="28"/>
              </w:rPr>
              <w:t>Эксплуатация транспортно-технологических машин и комплексов</w:t>
            </w:r>
          </w:p>
        </w:tc>
        <w:tc>
          <w:tcPr>
            <w:tcW w:w="2126" w:type="dxa"/>
          </w:tcPr>
          <w:p w:rsidR="005D370B" w:rsidRPr="00801C15" w:rsidRDefault="00A05601"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3</w:t>
            </w:r>
          </w:p>
        </w:tc>
        <w:tc>
          <w:tcPr>
            <w:tcW w:w="1843" w:type="dxa"/>
          </w:tcPr>
          <w:p w:rsidR="005D370B" w:rsidRPr="00801C15" w:rsidRDefault="00186747"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13</w:t>
            </w:r>
          </w:p>
        </w:tc>
        <w:tc>
          <w:tcPr>
            <w:tcW w:w="1984" w:type="dxa"/>
          </w:tcPr>
          <w:p w:rsidR="005D370B" w:rsidRPr="00801C15" w:rsidRDefault="00EA704E"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9</w:t>
            </w:r>
          </w:p>
        </w:tc>
      </w:tr>
      <w:tr w:rsidR="005D370B" w:rsidRPr="00A0215E" w:rsidTr="00801C15">
        <w:tc>
          <w:tcPr>
            <w:tcW w:w="4253" w:type="dxa"/>
          </w:tcPr>
          <w:p w:rsidR="005D370B" w:rsidRPr="00801C15" w:rsidRDefault="00EA704E" w:rsidP="00EA704E">
            <w:pPr>
              <w:spacing w:after="0" w:line="240" w:lineRule="auto"/>
              <w:rPr>
                <w:rFonts w:ascii="Times New Roman" w:hAnsi="Times New Roman"/>
                <w:b/>
                <w:sz w:val="28"/>
                <w:szCs w:val="28"/>
              </w:rPr>
            </w:pPr>
            <w:r w:rsidRPr="00801C15">
              <w:rPr>
                <w:rFonts w:ascii="Times New Roman" w:hAnsi="Times New Roman"/>
                <w:b/>
                <w:sz w:val="28"/>
                <w:szCs w:val="28"/>
              </w:rPr>
              <w:t>Техносферная безопасность</w:t>
            </w:r>
          </w:p>
        </w:tc>
        <w:tc>
          <w:tcPr>
            <w:tcW w:w="2126" w:type="dxa"/>
          </w:tcPr>
          <w:p w:rsidR="005D370B" w:rsidRPr="00801C15" w:rsidRDefault="00A05601"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6</w:t>
            </w:r>
          </w:p>
        </w:tc>
        <w:tc>
          <w:tcPr>
            <w:tcW w:w="1843" w:type="dxa"/>
          </w:tcPr>
          <w:p w:rsidR="005D370B" w:rsidRPr="00801C15" w:rsidRDefault="00186747"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16</w:t>
            </w:r>
          </w:p>
        </w:tc>
        <w:tc>
          <w:tcPr>
            <w:tcW w:w="1984" w:type="dxa"/>
          </w:tcPr>
          <w:p w:rsidR="005D370B" w:rsidRPr="00801C15" w:rsidRDefault="00EA704E"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10</w:t>
            </w:r>
          </w:p>
        </w:tc>
      </w:tr>
      <w:tr w:rsidR="005D370B" w:rsidRPr="00A0215E" w:rsidTr="00801C15">
        <w:tc>
          <w:tcPr>
            <w:tcW w:w="4253" w:type="dxa"/>
          </w:tcPr>
          <w:p w:rsidR="005D370B" w:rsidRPr="00801C15" w:rsidRDefault="00EA704E" w:rsidP="00EA704E">
            <w:pPr>
              <w:spacing w:after="0" w:line="240" w:lineRule="auto"/>
              <w:rPr>
                <w:rFonts w:ascii="Times New Roman" w:hAnsi="Times New Roman"/>
                <w:b/>
                <w:sz w:val="28"/>
                <w:szCs w:val="28"/>
              </w:rPr>
            </w:pPr>
            <w:r w:rsidRPr="00801C15">
              <w:rPr>
                <w:rFonts w:ascii="Times New Roman" w:hAnsi="Times New Roman"/>
                <w:b/>
                <w:sz w:val="28"/>
                <w:szCs w:val="28"/>
              </w:rPr>
              <w:t>Зоотехния</w:t>
            </w:r>
          </w:p>
        </w:tc>
        <w:tc>
          <w:tcPr>
            <w:tcW w:w="2126" w:type="dxa"/>
          </w:tcPr>
          <w:p w:rsidR="005D370B" w:rsidRPr="00801C15" w:rsidRDefault="00A05601"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2</w:t>
            </w:r>
          </w:p>
        </w:tc>
        <w:tc>
          <w:tcPr>
            <w:tcW w:w="1843" w:type="dxa"/>
          </w:tcPr>
          <w:p w:rsidR="005D370B" w:rsidRPr="00801C15" w:rsidRDefault="00186747"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5</w:t>
            </w:r>
          </w:p>
        </w:tc>
        <w:tc>
          <w:tcPr>
            <w:tcW w:w="1984" w:type="dxa"/>
          </w:tcPr>
          <w:p w:rsidR="005D370B" w:rsidRPr="00801C15" w:rsidRDefault="00EA704E"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13</w:t>
            </w:r>
          </w:p>
        </w:tc>
      </w:tr>
      <w:tr w:rsidR="005D370B" w:rsidRPr="00A0215E" w:rsidTr="00801C15">
        <w:tc>
          <w:tcPr>
            <w:tcW w:w="4253" w:type="dxa"/>
          </w:tcPr>
          <w:p w:rsidR="005D370B" w:rsidRPr="00801C15" w:rsidRDefault="00EA704E" w:rsidP="00EA704E">
            <w:pPr>
              <w:spacing w:after="0" w:line="240" w:lineRule="auto"/>
              <w:rPr>
                <w:rFonts w:ascii="Times New Roman" w:hAnsi="Times New Roman"/>
                <w:b/>
                <w:sz w:val="28"/>
                <w:szCs w:val="28"/>
              </w:rPr>
            </w:pPr>
            <w:r w:rsidRPr="00801C15">
              <w:rPr>
                <w:rFonts w:ascii="Times New Roman" w:hAnsi="Times New Roman"/>
                <w:b/>
                <w:sz w:val="28"/>
                <w:szCs w:val="28"/>
              </w:rPr>
              <w:t>Биотехнология</w:t>
            </w:r>
          </w:p>
        </w:tc>
        <w:tc>
          <w:tcPr>
            <w:tcW w:w="2126" w:type="dxa"/>
          </w:tcPr>
          <w:p w:rsidR="005D370B" w:rsidRPr="00801C15" w:rsidRDefault="00A05601"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5</w:t>
            </w:r>
          </w:p>
        </w:tc>
        <w:tc>
          <w:tcPr>
            <w:tcW w:w="1843" w:type="dxa"/>
          </w:tcPr>
          <w:p w:rsidR="005D370B" w:rsidRPr="00801C15" w:rsidRDefault="00186747"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8</w:t>
            </w:r>
          </w:p>
        </w:tc>
        <w:tc>
          <w:tcPr>
            <w:tcW w:w="1984" w:type="dxa"/>
          </w:tcPr>
          <w:p w:rsidR="005D370B" w:rsidRPr="00801C15" w:rsidRDefault="00EA704E"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20</w:t>
            </w:r>
          </w:p>
        </w:tc>
      </w:tr>
      <w:tr w:rsidR="00EA704E" w:rsidRPr="00A0215E" w:rsidTr="00801C15">
        <w:tc>
          <w:tcPr>
            <w:tcW w:w="4253" w:type="dxa"/>
          </w:tcPr>
          <w:p w:rsidR="00EA704E" w:rsidRPr="00801C15" w:rsidRDefault="00EA704E" w:rsidP="00EA704E">
            <w:pPr>
              <w:spacing w:after="0" w:line="240" w:lineRule="auto"/>
              <w:rPr>
                <w:rFonts w:ascii="Times New Roman" w:hAnsi="Times New Roman"/>
                <w:b/>
                <w:sz w:val="28"/>
                <w:szCs w:val="28"/>
              </w:rPr>
            </w:pPr>
            <w:r w:rsidRPr="00801C15">
              <w:rPr>
                <w:rFonts w:ascii="Times New Roman" w:hAnsi="Times New Roman"/>
                <w:b/>
                <w:sz w:val="28"/>
                <w:szCs w:val="28"/>
              </w:rPr>
              <w:t>Экономика</w:t>
            </w:r>
          </w:p>
        </w:tc>
        <w:tc>
          <w:tcPr>
            <w:tcW w:w="2126" w:type="dxa"/>
          </w:tcPr>
          <w:p w:rsidR="00EA704E" w:rsidRPr="00801C15" w:rsidRDefault="00A05601"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35</w:t>
            </w:r>
          </w:p>
        </w:tc>
        <w:tc>
          <w:tcPr>
            <w:tcW w:w="1843" w:type="dxa"/>
          </w:tcPr>
          <w:p w:rsidR="00EA704E" w:rsidRPr="00801C15" w:rsidRDefault="00186747"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1</w:t>
            </w:r>
          </w:p>
        </w:tc>
        <w:tc>
          <w:tcPr>
            <w:tcW w:w="1984" w:type="dxa"/>
          </w:tcPr>
          <w:p w:rsidR="00EA704E" w:rsidRPr="00801C15" w:rsidRDefault="00EA704E"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10</w:t>
            </w:r>
          </w:p>
        </w:tc>
      </w:tr>
      <w:tr w:rsidR="00EA704E" w:rsidRPr="00A0215E" w:rsidTr="00801C15">
        <w:tc>
          <w:tcPr>
            <w:tcW w:w="4253" w:type="dxa"/>
          </w:tcPr>
          <w:p w:rsidR="00EA704E" w:rsidRPr="00801C15" w:rsidRDefault="00EA704E" w:rsidP="00EA704E">
            <w:pPr>
              <w:spacing w:after="0" w:line="240" w:lineRule="auto"/>
              <w:rPr>
                <w:rFonts w:ascii="Times New Roman" w:hAnsi="Times New Roman"/>
                <w:b/>
                <w:sz w:val="28"/>
                <w:szCs w:val="28"/>
              </w:rPr>
            </w:pPr>
            <w:r w:rsidRPr="00801C15">
              <w:rPr>
                <w:rFonts w:ascii="Times New Roman" w:hAnsi="Times New Roman"/>
                <w:b/>
                <w:sz w:val="28"/>
                <w:szCs w:val="28"/>
              </w:rPr>
              <w:t>Ландшафтная архитектура</w:t>
            </w:r>
          </w:p>
        </w:tc>
        <w:tc>
          <w:tcPr>
            <w:tcW w:w="2126" w:type="dxa"/>
          </w:tcPr>
          <w:p w:rsidR="00EA704E" w:rsidRPr="00801C15" w:rsidRDefault="00A05601"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7</w:t>
            </w:r>
          </w:p>
        </w:tc>
        <w:tc>
          <w:tcPr>
            <w:tcW w:w="1843" w:type="dxa"/>
          </w:tcPr>
          <w:p w:rsidR="00EA704E" w:rsidRPr="00801C15" w:rsidRDefault="00186747"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3</w:t>
            </w:r>
          </w:p>
        </w:tc>
        <w:tc>
          <w:tcPr>
            <w:tcW w:w="1984" w:type="dxa"/>
          </w:tcPr>
          <w:p w:rsidR="00EA704E" w:rsidRPr="00801C15" w:rsidRDefault="00EA704E" w:rsidP="00801C15">
            <w:pPr>
              <w:spacing w:after="0" w:line="240" w:lineRule="auto"/>
              <w:jc w:val="center"/>
              <w:rPr>
                <w:rFonts w:ascii="Times New Roman" w:hAnsi="Times New Roman"/>
                <w:b/>
                <w:sz w:val="28"/>
                <w:szCs w:val="28"/>
              </w:rPr>
            </w:pPr>
            <w:r w:rsidRPr="00801C15">
              <w:rPr>
                <w:rFonts w:ascii="Times New Roman" w:hAnsi="Times New Roman"/>
                <w:b/>
                <w:sz w:val="28"/>
                <w:szCs w:val="28"/>
              </w:rPr>
              <w:t>8</w:t>
            </w:r>
          </w:p>
        </w:tc>
      </w:tr>
    </w:tbl>
    <w:p w:rsidR="00801C15" w:rsidRDefault="00801C15" w:rsidP="00801C15">
      <w:pPr>
        <w:tabs>
          <w:tab w:val="left" w:pos="851"/>
        </w:tabs>
        <w:spacing w:after="0" w:line="240" w:lineRule="auto"/>
        <w:rPr>
          <w:rFonts w:ascii="Times New Roman" w:hAnsi="Times New Roman"/>
          <w:sz w:val="24"/>
          <w:szCs w:val="24"/>
        </w:rPr>
      </w:pPr>
      <w:r>
        <w:rPr>
          <w:rFonts w:ascii="Times New Roman" w:hAnsi="Times New Roman"/>
          <w:sz w:val="24"/>
          <w:szCs w:val="24"/>
        </w:rPr>
        <w:tab/>
      </w:r>
    </w:p>
    <w:p w:rsidR="002C70D7" w:rsidRDefault="00801C15" w:rsidP="009F160F">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2C70D7" w:rsidRPr="00244850">
        <w:rPr>
          <w:rFonts w:ascii="Times New Roman" w:hAnsi="Times New Roman"/>
          <w:sz w:val="24"/>
          <w:szCs w:val="24"/>
        </w:rPr>
        <w:t>По результатам социологического исследования</w:t>
      </w:r>
      <w:r w:rsidR="004335AD">
        <w:rPr>
          <w:rFonts w:ascii="Times New Roman" w:hAnsi="Times New Roman"/>
          <w:sz w:val="24"/>
          <w:szCs w:val="24"/>
        </w:rPr>
        <w:t xml:space="preserve">, как и </w:t>
      </w:r>
      <w:r w:rsidR="004C175C">
        <w:rPr>
          <w:rFonts w:ascii="Times New Roman" w:hAnsi="Times New Roman"/>
          <w:sz w:val="24"/>
          <w:szCs w:val="24"/>
        </w:rPr>
        <w:t>в предыдущие годы, так и в 2019 году</w:t>
      </w:r>
      <w:r w:rsidR="004335AD">
        <w:rPr>
          <w:rFonts w:ascii="Times New Roman" w:hAnsi="Times New Roman"/>
          <w:sz w:val="24"/>
          <w:szCs w:val="24"/>
        </w:rPr>
        <w:t>,</w:t>
      </w:r>
      <w:r w:rsidR="002C70D7" w:rsidRPr="00244850">
        <w:rPr>
          <w:rFonts w:ascii="Times New Roman" w:hAnsi="Times New Roman"/>
          <w:sz w:val="24"/>
          <w:szCs w:val="24"/>
        </w:rPr>
        <w:t xml:space="preserve"> выявлено, что большинство абитуриентов готовились к поступлению в ВУЗ: самостоятельно </w:t>
      </w:r>
      <w:r w:rsidR="009F160F">
        <w:rPr>
          <w:rFonts w:ascii="Times New Roman" w:hAnsi="Times New Roman"/>
          <w:sz w:val="24"/>
          <w:szCs w:val="24"/>
        </w:rPr>
        <w:t>55%</w:t>
      </w:r>
      <w:r w:rsidR="004335AD">
        <w:rPr>
          <w:rFonts w:ascii="Times New Roman" w:hAnsi="Times New Roman"/>
          <w:sz w:val="24"/>
          <w:szCs w:val="24"/>
        </w:rPr>
        <w:t>,</w:t>
      </w:r>
      <w:r w:rsidR="002C70D7" w:rsidRPr="00244850">
        <w:rPr>
          <w:rFonts w:ascii="Times New Roman" w:hAnsi="Times New Roman"/>
          <w:sz w:val="24"/>
          <w:szCs w:val="24"/>
        </w:rPr>
        <w:t xml:space="preserve"> либо с репетитором </w:t>
      </w:r>
      <w:r w:rsidR="009F160F">
        <w:rPr>
          <w:rFonts w:ascii="Times New Roman" w:hAnsi="Times New Roman"/>
          <w:sz w:val="24"/>
          <w:szCs w:val="24"/>
        </w:rPr>
        <w:t>41</w:t>
      </w:r>
      <w:r w:rsidR="004335AD">
        <w:rPr>
          <w:rFonts w:ascii="Times New Roman" w:hAnsi="Times New Roman"/>
          <w:sz w:val="24"/>
          <w:szCs w:val="24"/>
        </w:rPr>
        <w:t xml:space="preserve">% </w:t>
      </w:r>
      <w:r w:rsidR="002C70D7" w:rsidRPr="00244850">
        <w:rPr>
          <w:rFonts w:ascii="Times New Roman" w:hAnsi="Times New Roman"/>
          <w:sz w:val="24"/>
          <w:szCs w:val="24"/>
        </w:rPr>
        <w:t xml:space="preserve">и только </w:t>
      </w:r>
      <w:r w:rsidR="009F160F">
        <w:rPr>
          <w:rFonts w:ascii="Times New Roman" w:hAnsi="Times New Roman"/>
          <w:sz w:val="24"/>
          <w:szCs w:val="24"/>
        </w:rPr>
        <w:t>4</w:t>
      </w:r>
      <w:r w:rsidR="004335AD">
        <w:rPr>
          <w:rFonts w:ascii="Times New Roman" w:hAnsi="Times New Roman"/>
          <w:sz w:val="24"/>
          <w:szCs w:val="24"/>
        </w:rPr>
        <w:t xml:space="preserve">% </w:t>
      </w:r>
      <w:r w:rsidR="002C70D7" w:rsidRPr="00244850">
        <w:rPr>
          <w:rFonts w:ascii="Times New Roman" w:hAnsi="Times New Roman"/>
          <w:sz w:val="24"/>
          <w:szCs w:val="24"/>
        </w:rPr>
        <w:t xml:space="preserve"> на курсах по подготовке к ЕГЭ в </w:t>
      </w:r>
      <w:r w:rsidR="009F160F">
        <w:rPr>
          <w:rFonts w:ascii="Times New Roman" w:hAnsi="Times New Roman"/>
          <w:sz w:val="24"/>
          <w:szCs w:val="24"/>
        </w:rPr>
        <w:t xml:space="preserve">ФГБОУ ВО </w:t>
      </w:r>
      <w:r w:rsidR="002C70D7" w:rsidRPr="00244850">
        <w:rPr>
          <w:rFonts w:ascii="Times New Roman" w:hAnsi="Times New Roman"/>
          <w:sz w:val="24"/>
          <w:szCs w:val="24"/>
        </w:rPr>
        <w:t>Ор</w:t>
      </w:r>
      <w:r w:rsidR="004335AD">
        <w:rPr>
          <w:rFonts w:ascii="Times New Roman" w:hAnsi="Times New Roman"/>
          <w:sz w:val="24"/>
          <w:szCs w:val="24"/>
        </w:rPr>
        <w:t>ловск</w:t>
      </w:r>
      <w:r w:rsidR="009F160F">
        <w:rPr>
          <w:rFonts w:ascii="Times New Roman" w:hAnsi="Times New Roman"/>
          <w:sz w:val="24"/>
          <w:szCs w:val="24"/>
        </w:rPr>
        <w:t>ий</w:t>
      </w:r>
      <w:r w:rsidR="004335AD">
        <w:rPr>
          <w:rFonts w:ascii="Times New Roman" w:hAnsi="Times New Roman"/>
          <w:sz w:val="24"/>
          <w:szCs w:val="24"/>
        </w:rPr>
        <w:t xml:space="preserve"> </w:t>
      </w:r>
      <w:r w:rsidR="002C70D7" w:rsidRPr="00244850">
        <w:rPr>
          <w:rFonts w:ascii="Times New Roman" w:hAnsi="Times New Roman"/>
          <w:sz w:val="24"/>
          <w:szCs w:val="24"/>
        </w:rPr>
        <w:t>ГАУ</w:t>
      </w:r>
      <w:r w:rsidR="009F160F">
        <w:rPr>
          <w:rFonts w:ascii="Times New Roman" w:hAnsi="Times New Roman"/>
          <w:sz w:val="24"/>
          <w:szCs w:val="24"/>
        </w:rPr>
        <w:t>, что на 16% ниже, чем в 2018 году. При этом на курсах по подготовке в других ВУЗах, готовились 11% опрошенных. В 2019</w:t>
      </w:r>
      <w:r w:rsidR="002A793D">
        <w:rPr>
          <w:rFonts w:ascii="Times New Roman" w:hAnsi="Times New Roman"/>
          <w:sz w:val="24"/>
          <w:szCs w:val="24"/>
        </w:rPr>
        <w:t xml:space="preserve"> </w:t>
      </w:r>
      <w:r w:rsidR="009F160F">
        <w:rPr>
          <w:rFonts w:ascii="Times New Roman" w:hAnsi="Times New Roman"/>
          <w:sz w:val="24"/>
          <w:szCs w:val="24"/>
        </w:rPr>
        <w:t>году как и в 2018 году</w:t>
      </w:r>
      <w:r w:rsidR="002A793D">
        <w:rPr>
          <w:rFonts w:ascii="Times New Roman" w:hAnsi="Times New Roman"/>
          <w:sz w:val="24"/>
          <w:szCs w:val="24"/>
        </w:rPr>
        <w:t xml:space="preserve"> –</w:t>
      </w:r>
      <w:r w:rsidR="009F160F">
        <w:rPr>
          <w:rFonts w:ascii="Times New Roman" w:hAnsi="Times New Roman"/>
          <w:sz w:val="24"/>
          <w:szCs w:val="24"/>
        </w:rPr>
        <w:t xml:space="preserve"> 3% </w:t>
      </w:r>
      <w:r w:rsidR="002C70D7" w:rsidRPr="00244850">
        <w:rPr>
          <w:rFonts w:ascii="Times New Roman" w:hAnsi="Times New Roman"/>
          <w:sz w:val="24"/>
          <w:szCs w:val="24"/>
        </w:rPr>
        <w:t>опрошенных</w:t>
      </w:r>
      <w:r w:rsidR="009F160F">
        <w:rPr>
          <w:rFonts w:ascii="Times New Roman" w:hAnsi="Times New Roman"/>
          <w:sz w:val="24"/>
          <w:szCs w:val="24"/>
        </w:rPr>
        <w:t xml:space="preserve"> респондентов</w:t>
      </w:r>
      <w:r w:rsidR="002C70D7" w:rsidRPr="00244850">
        <w:rPr>
          <w:rFonts w:ascii="Times New Roman" w:hAnsi="Times New Roman"/>
          <w:sz w:val="24"/>
          <w:szCs w:val="24"/>
        </w:rPr>
        <w:t xml:space="preserve"> с</w:t>
      </w:r>
      <w:r w:rsidR="004335AD">
        <w:rPr>
          <w:rFonts w:ascii="Times New Roman" w:hAnsi="Times New Roman"/>
          <w:sz w:val="24"/>
          <w:szCs w:val="24"/>
        </w:rPr>
        <w:t xml:space="preserve">пециально вообще не готовились. </w:t>
      </w:r>
      <w:r w:rsidR="002C70D7" w:rsidRPr="00244850">
        <w:rPr>
          <w:rFonts w:ascii="Times New Roman" w:hAnsi="Times New Roman"/>
          <w:sz w:val="24"/>
          <w:szCs w:val="24"/>
        </w:rPr>
        <w:t>При обработке результатов данного вопроса</w:t>
      </w:r>
      <w:r w:rsidR="002C70D7">
        <w:rPr>
          <w:rFonts w:ascii="Times New Roman" w:hAnsi="Times New Roman"/>
          <w:sz w:val="24"/>
          <w:szCs w:val="24"/>
        </w:rPr>
        <w:t xml:space="preserve"> учитывалось, что респондент мог дать несколько вариантов ответа (рисунок 10).</w:t>
      </w:r>
    </w:p>
    <w:p w:rsidR="00244850" w:rsidRDefault="00801C15" w:rsidP="009F160F">
      <w:pPr>
        <w:tabs>
          <w:tab w:val="left" w:pos="851"/>
        </w:tabs>
        <w:spacing w:after="0" w:line="240" w:lineRule="auto"/>
        <w:rPr>
          <w:rFonts w:ascii="Times New Roman" w:hAnsi="Times New Roman"/>
          <w:sz w:val="24"/>
          <w:szCs w:val="24"/>
        </w:rPr>
      </w:pPr>
      <w:r w:rsidRPr="00801C15">
        <w:rPr>
          <w:rFonts w:ascii="Times New Roman" w:hAnsi="Times New Roman"/>
          <w:noProof/>
          <w:sz w:val="24"/>
          <w:szCs w:val="24"/>
        </w:rPr>
        <w:lastRenderedPageBreak/>
        <w:drawing>
          <wp:inline distT="0" distB="0" distL="0" distR="0">
            <wp:extent cx="6553200" cy="3124200"/>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C70D7" w:rsidRDefault="002C70D7" w:rsidP="002C70D7">
      <w:pPr>
        <w:spacing w:after="0" w:line="240" w:lineRule="auto"/>
        <w:jc w:val="center"/>
        <w:rPr>
          <w:rFonts w:ascii="Times New Roman" w:hAnsi="Times New Roman"/>
          <w:b/>
          <w:sz w:val="24"/>
          <w:szCs w:val="24"/>
        </w:rPr>
      </w:pPr>
      <w:r>
        <w:rPr>
          <w:rFonts w:ascii="Times New Roman" w:hAnsi="Times New Roman"/>
          <w:b/>
          <w:sz w:val="24"/>
          <w:szCs w:val="24"/>
        </w:rPr>
        <w:t>Рисунок 10</w:t>
      </w:r>
      <w:r w:rsidRPr="00CB7441">
        <w:rPr>
          <w:rFonts w:ascii="Times New Roman" w:hAnsi="Times New Roman"/>
          <w:b/>
          <w:sz w:val="24"/>
          <w:szCs w:val="24"/>
        </w:rPr>
        <w:t xml:space="preserve"> – </w:t>
      </w:r>
      <w:r>
        <w:rPr>
          <w:rFonts w:ascii="Times New Roman" w:hAnsi="Times New Roman"/>
          <w:b/>
          <w:sz w:val="24"/>
          <w:szCs w:val="24"/>
        </w:rPr>
        <w:t>Подготовка абитуриентов к поступлению в ВУЗ</w:t>
      </w:r>
    </w:p>
    <w:p w:rsidR="004335AD" w:rsidRPr="00CB7441" w:rsidRDefault="004335AD" w:rsidP="002C70D7">
      <w:pPr>
        <w:spacing w:after="0" w:line="240" w:lineRule="auto"/>
        <w:jc w:val="center"/>
        <w:rPr>
          <w:rFonts w:ascii="Times New Roman" w:hAnsi="Times New Roman"/>
          <w:b/>
          <w:sz w:val="24"/>
          <w:szCs w:val="24"/>
        </w:rPr>
      </w:pPr>
    </w:p>
    <w:p w:rsidR="004335AD" w:rsidRDefault="004335AD" w:rsidP="002C70D7">
      <w:pPr>
        <w:spacing w:after="0" w:line="240" w:lineRule="auto"/>
        <w:ind w:firstLine="567"/>
        <w:jc w:val="both"/>
        <w:rPr>
          <w:rFonts w:ascii="Times New Roman" w:hAnsi="Times New Roman"/>
          <w:sz w:val="24"/>
          <w:szCs w:val="24"/>
        </w:rPr>
      </w:pPr>
      <w:r>
        <w:rPr>
          <w:rFonts w:ascii="Times New Roman" w:hAnsi="Times New Roman"/>
          <w:sz w:val="24"/>
          <w:szCs w:val="24"/>
        </w:rPr>
        <w:t>Интересно отметить, что в 2013 г и в 2018 г оди</w:t>
      </w:r>
      <w:r w:rsidR="00FE0165">
        <w:rPr>
          <w:rFonts w:ascii="Times New Roman" w:hAnsi="Times New Roman"/>
          <w:sz w:val="24"/>
          <w:szCs w:val="24"/>
        </w:rPr>
        <w:t>наковое количество респондентов</w:t>
      </w:r>
      <w:r w:rsidR="00A1118B">
        <w:rPr>
          <w:rFonts w:ascii="Times New Roman" w:hAnsi="Times New Roman"/>
          <w:sz w:val="24"/>
          <w:szCs w:val="24"/>
        </w:rPr>
        <w:t xml:space="preserve"> поступали в Университет, как на бюджетную основу</w:t>
      </w:r>
      <w:r w:rsidR="0023661B">
        <w:rPr>
          <w:rFonts w:ascii="Times New Roman" w:hAnsi="Times New Roman"/>
          <w:sz w:val="24"/>
          <w:szCs w:val="24"/>
        </w:rPr>
        <w:t xml:space="preserve"> (</w:t>
      </w:r>
      <w:r w:rsidR="00A1118B">
        <w:rPr>
          <w:rFonts w:ascii="Times New Roman" w:hAnsi="Times New Roman"/>
          <w:sz w:val="24"/>
          <w:szCs w:val="24"/>
        </w:rPr>
        <w:t>82%), так и на платную (18%).</w:t>
      </w:r>
      <w:r w:rsidR="009D2E5D">
        <w:rPr>
          <w:rFonts w:ascii="Times New Roman" w:hAnsi="Times New Roman"/>
          <w:sz w:val="24"/>
          <w:szCs w:val="24"/>
        </w:rPr>
        <w:t xml:space="preserve"> В 2019 году ситуация фактически не изменилась: </w:t>
      </w:r>
      <w:r w:rsidR="004C175C">
        <w:rPr>
          <w:rFonts w:ascii="Times New Roman" w:hAnsi="Times New Roman"/>
          <w:sz w:val="24"/>
          <w:szCs w:val="24"/>
        </w:rPr>
        <w:t>2</w:t>
      </w:r>
      <w:r w:rsidR="009D2E5D">
        <w:rPr>
          <w:rFonts w:ascii="Times New Roman" w:hAnsi="Times New Roman"/>
          <w:sz w:val="24"/>
          <w:szCs w:val="24"/>
        </w:rPr>
        <w:t xml:space="preserve">0% - абитуриентов поступало на коммерческой основе, а </w:t>
      </w:r>
      <w:r w:rsidR="004C175C">
        <w:rPr>
          <w:rFonts w:ascii="Times New Roman" w:hAnsi="Times New Roman"/>
          <w:sz w:val="24"/>
          <w:szCs w:val="24"/>
        </w:rPr>
        <w:t>8</w:t>
      </w:r>
      <w:r w:rsidR="009D2E5D">
        <w:rPr>
          <w:rFonts w:ascii="Times New Roman" w:hAnsi="Times New Roman"/>
          <w:sz w:val="24"/>
          <w:szCs w:val="24"/>
        </w:rPr>
        <w:t xml:space="preserve">0% - на бюджетной </w:t>
      </w:r>
      <w:r w:rsidR="00A1118B">
        <w:rPr>
          <w:rFonts w:ascii="Times New Roman" w:hAnsi="Times New Roman"/>
          <w:sz w:val="24"/>
          <w:szCs w:val="24"/>
        </w:rPr>
        <w:t>(рисунок 11).</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0"/>
        <w:gridCol w:w="5554"/>
      </w:tblGrid>
      <w:tr w:rsidR="00FE0165" w:rsidTr="009D2E5D">
        <w:tc>
          <w:tcPr>
            <w:tcW w:w="5210" w:type="dxa"/>
          </w:tcPr>
          <w:p w:rsidR="00FE0165" w:rsidRDefault="00FE0165" w:rsidP="002C70D7">
            <w:pPr>
              <w:jc w:val="both"/>
              <w:rPr>
                <w:rFonts w:ascii="Times New Roman" w:hAnsi="Times New Roman"/>
                <w:sz w:val="24"/>
                <w:szCs w:val="24"/>
              </w:rPr>
            </w:pPr>
            <w:r w:rsidRPr="00FE0165">
              <w:rPr>
                <w:rFonts w:ascii="Times New Roman" w:hAnsi="Times New Roman"/>
                <w:noProof/>
                <w:sz w:val="24"/>
                <w:szCs w:val="24"/>
              </w:rPr>
              <w:drawing>
                <wp:inline distT="0" distB="0" distL="0" distR="0">
                  <wp:extent cx="3124200" cy="2543175"/>
                  <wp:effectExtent l="19050" t="0" r="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5211" w:type="dxa"/>
          </w:tcPr>
          <w:p w:rsidR="00FE0165" w:rsidRDefault="00FE0165" w:rsidP="002C70D7">
            <w:pPr>
              <w:jc w:val="both"/>
              <w:rPr>
                <w:rFonts w:ascii="Times New Roman" w:hAnsi="Times New Roman"/>
                <w:sz w:val="24"/>
                <w:szCs w:val="24"/>
              </w:rPr>
            </w:pPr>
            <w:r w:rsidRPr="00FE0165">
              <w:rPr>
                <w:rFonts w:ascii="Times New Roman" w:hAnsi="Times New Roman"/>
                <w:noProof/>
                <w:sz w:val="24"/>
                <w:szCs w:val="24"/>
              </w:rPr>
              <w:drawing>
                <wp:inline distT="0" distB="0" distL="0" distR="0">
                  <wp:extent cx="3381375" cy="2533650"/>
                  <wp:effectExtent l="19050" t="0" r="0" b="0"/>
                  <wp:docPr id="10"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2C70D7" w:rsidRDefault="002C70D7" w:rsidP="005D249A">
      <w:pPr>
        <w:spacing w:after="120" w:line="240" w:lineRule="auto"/>
        <w:jc w:val="center"/>
        <w:rPr>
          <w:rFonts w:ascii="Times New Roman" w:hAnsi="Times New Roman"/>
          <w:b/>
          <w:sz w:val="24"/>
          <w:szCs w:val="24"/>
        </w:rPr>
      </w:pPr>
      <w:r w:rsidRPr="0090007E">
        <w:rPr>
          <w:rFonts w:ascii="Times New Roman" w:hAnsi="Times New Roman"/>
          <w:b/>
          <w:sz w:val="24"/>
          <w:szCs w:val="24"/>
        </w:rPr>
        <w:t>Рисунок 11</w:t>
      </w:r>
      <w:r>
        <w:rPr>
          <w:rFonts w:ascii="Times New Roman" w:hAnsi="Times New Roman"/>
          <w:b/>
          <w:sz w:val="24"/>
          <w:szCs w:val="24"/>
        </w:rPr>
        <w:t xml:space="preserve"> – Распределение ответов на вопрос: «На какой основе Вы поступаете в ВУЗ?»</w:t>
      </w:r>
    </w:p>
    <w:p w:rsidR="002C70D7" w:rsidRDefault="002C70D7" w:rsidP="005D249A">
      <w:pPr>
        <w:spacing w:after="0" w:line="240" w:lineRule="auto"/>
        <w:ind w:firstLine="567"/>
        <w:jc w:val="both"/>
        <w:rPr>
          <w:rFonts w:ascii="Times New Roman" w:hAnsi="Times New Roman"/>
          <w:sz w:val="24"/>
          <w:szCs w:val="24"/>
        </w:rPr>
      </w:pPr>
      <w:r>
        <w:rPr>
          <w:rFonts w:ascii="Times New Roman" w:hAnsi="Times New Roman"/>
          <w:sz w:val="24"/>
          <w:szCs w:val="24"/>
        </w:rPr>
        <w:t>Как видно из диаграммы рисунка 11 поступающих на бюджетной основе абитуриентов значительно превышает поступающих на коммерческой основе, что говорит об уверенности абитуриентов в их знаниях и в желании самостоятельно учиться без помощи взрослы</w:t>
      </w:r>
      <w:r w:rsidR="004C175C">
        <w:rPr>
          <w:rFonts w:ascii="Times New Roman" w:hAnsi="Times New Roman"/>
          <w:sz w:val="24"/>
          <w:szCs w:val="24"/>
        </w:rPr>
        <w:t>х</w:t>
      </w:r>
      <w:r>
        <w:rPr>
          <w:rFonts w:ascii="Times New Roman" w:hAnsi="Times New Roman"/>
          <w:sz w:val="24"/>
          <w:szCs w:val="24"/>
        </w:rPr>
        <w:t xml:space="preserve"> (пусть даже с финансовой стороны).</w:t>
      </w:r>
    </w:p>
    <w:p w:rsidR="00B91FC3" w:rsidRDefault="00B91FC3" w:rsidP="005D249A">
      <w:pPr>
        <w:spacing w:after="0" w:line="240" w:lineRule="auto"/>
        <w:ind w:firstLine="567"/>
        <w:jc w:val="both"/>
        <w:rPr>
          <w:rFonts w:ascii="Times New Roman" w:hAnsi="Times New Roman"/>
          <w:sz w:val="24"/>
          <w:szCs w:val="24"/>
        </w:rPr>
      </w:pPr>
      <w:r>
        <w:rPr>
          <w:rFonts w:ascii="Times New Roman" w:hAnsi="Times New Roman"/>
          <w:sz w:val="24"/>
          <w:szCs w:val="24"/>
        </w:rPr>
        <w:t>Необходимо отметить, что большинство опрошенных абитуриентов от учёбы в ФГБОУ ВО Орловский ГАУ ждут получение востребованной профессии (69%). Это говорит о том, что молодые люди стремятся получить необходимые навыки и знания по выбранной ими направлению подготовки</w:t>
      </w:r>
      <w:r w:rsidR="0050206A">
        <w:rPr>
          <w:rFonts w:ascii="Times New Roman" w:hAnsi="Times New Roman"/>
          <w:sz w:val="24"/>
          <w:szCs w:val="24"/>
        </w:rPr>
        <w:t xml:space="preserve"> </w:t>
      </w:r>
      <w:r>
        <w:rPr>
          <w:rFonts w:ascii="Times New Roman" w:hAnsi="Times New Roman"/>
          <w:sz w:val="24"/>
          <w:szCs w:val="24"/>
        </w:rPr>
        <w:t>(специальности), считая данную профессию востребованной на рынке труда</w:t>
      </w:r>
      <w:r w:rsidR="0050206A">
        <w:rPr>
          <w:rFonts w:ascii="Times New Roman" w:hAnsi="Times New Roman"/>
          <w:sz w:val="24"/>
          <w:szCs w:val="24"/>
        </w:rPr>
        <w:t>. При этом 21% - абитуриентов ожидают от обучения в университете яркой студенческой жизни, что вполне оправдано в силу их возрастных особенностей и проводимой в нашем университете воспитательной и внеучебной деятельности. Достаточно высокий процент опрошенных</w:t>
      </w:r>
      <w:r w:rsidR="00A0577F">
        <w:rPr>
          <w:rFonts w:ascii="Times New Roman" w:hAnsi="Times New Roman"/>
          <w:sz w:val="24"/>
          <w:szCs w:val="24"/>
        </w:rPr>
        <w:t xml:space="preserve"> (21%)</w:t>
      </w:r>
      <w:r w:rsidR="0050206A">
        <w:rPr>
          <w:rFonts w:ascii="Times New Roman" w:hAnsi="Times New Roman"/>
          <w:sz w:val="24"/>
          <w:szCs w:val="24"/>
        </w:rPr>
        <w:t xml:space="preserve"> ожидают от обучения в ВУЗе</w:t>
      </w:r>
      <w:r w:rsidR="002A793D">
        <w:rPr>
          <w:rFonts w:ascii="Times New Roman" w:hAnsi="Times New Roman"/>
          <w:sz w:val="24"/>
          <w:szCs w:val="24"/>
        </w:rPr>
        <w:t>,</w:t>
      </w:r>
      <w:r w:rsidR="0050206A">
        <w:rPr>
          <w:rFonts w:ascii="Times New Roman" w:hAnsi="Times New Roman"/>
          <w:sz w:val="24"/>
          <w:szCs w:val="24"/>
        </w:rPr>
        <w:t xml:space="preserve"> получения опыта исследовательской деятельности</w:t>
      </w:r>
      <w:r w:rsidR="00A0577F">
        <w:rPr>
          <w:rFonts w:ascii="Times New Roman" w:hAnsi="Times New Roman"/>
          <w:sz w:val="24"/>
          <w:szCs w:val="24"/>
        </w:rPr>
        <w:t>, что говорит о целеустремленности внести свой вклад в науку (рисунок 12).</w:t>
      </w:r>
    </w:p>
    <w:p w:rsidR="00B91FC3" w:rsidRDefault="00B91FC3" w:rsidP="00086161">
      <w:pPr>
        <w:spacing w:after="0" w:line="240" w:lineRule="auto"/>
        <w:jc w:val="both"/>
        <w:rPr>
          <w:rFonts w:ascii="Times New Roman" w:hAnsi="Times New Roman"/>
          <w:sz w:val="24"/>
          <w:szCs w:val="24"/>
        </w:rPr>
      </w:pPr>
      <w:r w:rsidRPr="00B91FC3">
        <w:rPr>
          <w:rFonts w:ascii="Times New Roman" w:hAnsi="Times New Roman"/>
          <w:noProof/>
          <w:sz w:val="24"/>
          <w:szCs w:val="24"/>
        </w:rPr>
        <w:lastRenderedPageBreak/>
        <w:drawing>
          <wp:inline distT="0" distB="0" distL="0" distR="0">
            <wp:extent cx="6419850" cy="3238500"/>
            <wp:effectExtent l="19050" t="0" r="0" b="0"/>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C70D7" w:rsidRDefault="002C70D7" w:rsidP="0050206A">
      <w:pPr>
        <w:tabs>
          <w:tab w:val="left" w:pos="4050"/>
        </w:tabs>
        <w:spacing w:after="0" w:line="240" w:lineRule="auto"/>
        <w:jc w:val="center"/>
        <w:rPr>
          <w:rFonts w:ascii="Times New Roman" w:hAnsi="Times New Roman"/>
          <w:b/>
          <w:sz w:val="24"/>
          <w:szCs w:val="24"/>
        </w:rPr>
      </w:pPr>
      <w:r w:rsidRPr="00D93075">
        <w:rPr>
          <w:rFonts w:ascii="Times New Roman" w:hAnsi="Times New Roman"/>
          <w:b/>
          <w:sz w:val="24"/>
          <w:szCs w:val="24"/>
        </w:rPr>
        <w:t>Рисунок 12</w:t>
      </w:r>
      <w:r>
        <w:rPr>
          <w:rFonts w:ascii="Times New Roman" w:hAnsi="Times New Roman"/>
          <w:b/>
          <w:sz w:val="24"/>
          <w:szCs w:val="24"/>
        </w:rPr>
        <w:t xml:space="preserve"> </w:t>
      </w:r>
      <w:r w:rsidR="00CF371E">
        <w:rPr>
          <w:rFonts w:ascii="Times New Roman" w:hAnsi="Times New Roman"/>
          <w:b/>
          <w:sz w:val="24"/>
          <w:szCs w:val="24"/>
        </w:rPr>
        <w:t>–Ответы на вопрос: «Чего вы ожидаете от обучения в университете?»</w:t>
      </w:r>
    </w:p>
    <w:p w:rsidR="0034322D" w:rsidRDefault="0034322D" w:rsidP="00086161">
      <w:pPr>
        <w:tabs>
          <w:tab w:val="left" w:pos="4050"/>
        </w:tabs>
        <w:spacing w:after="0" w:line="240" w:lineRule="auto"/>
        <w:ind w:firstLine="567"/>
        <w:jc w:val="both"/>
        <w:rPr>
          <w:rFonts w:ascii="Times New Roman" w:hAnsi="Times New Roman"/>
          <w:sz w:val="24"/>
          <w:szCs w:val="24"/>
        </w:rPr>
      </w:pPr>
    </w:p>
    <w:p w:rsidR="001D003C" w:rsidRDefault="001D003C" w:rsidP="00086161">
      <w:pPr>
        <w:tabs>
          <w:tab w:val="left" w:pos="4050"/>
        </w:tabs>
        <w:spacing w:after="0" w:line="240" w:lineRule="auto"/>
        <w:ind w:firstLine="567"/>
        <w:jc w:val="both"/>
        <w:rPr>
          <w:rFonts w:ascii="Times New Roman" w:hAnsi="Times New Roman"/>
          <w:sz w:val="24"/>
          <w:szCs w:val="24"/>
        </w:rPr>
      </w:pPr>
      <w:r>
        <w:rPr>
          <w:rFonts w:ascii="Times New Roman" w:hAnsi="Times New Roman"/>
          <w:sz w:val="24"/>
          <w:szCs w:val="24"/>
        </w:rPr>
        <w:t>Фактически всех</w:t>
      </w:r>
      <w:r w:rsidR="00340ACE">
        <w:rPr>
          <w:rFonts w:ascii="Times New Roman" w:hAnsi="Times New Roman"/>
          <w:sz w:val="24"/>
          <w:szCs w:val="24"/>
        </w:rPr>
        <w:t xml:space="preserve"> абитуриентов, как и </w:t>
      </w:r>
      <w:r>
        <w:rPr>
          <w:rFonts w:ascii="Times New Roman" w:hAnsi="Times New Roman"/>
          <w:sz w:val="24"/>
          <w:szCs w:val="24"/>
        </w:rPr>
        <w:t>в 2013г., 2018г.</w:t>
      </w:r>
      <w:r w:rsidR="00340ACE">
        <w:rPr>
          <w:rFonts w:ascii="Times New Roman" w:hAnsi="Times New Roman"/>
          <w:sz w:val="24"/>
          <w:szCs w:val="24"/>
        </w:rPr>
        <w:t xml:space="preserve">, </w:t>
      </w:r>
      <w:r>
        <w:rPr>
          <w:rFonts w:ascii="Times New Roman" w:hAnsi="Times New Roman"/>
          <w:sz w:val="24"/>
          <w:szCs w:val="24"/>
        </w:rPr>
        <w:t xml:space="preserve">работа </w:t>
      </w:r>
      <w:r w:rsidR="00340ACE">
        <w:rPr>
          <w:rFonts w:ascii="Times New Roman" w:hAnsi="Times New Roman"/>
          <w:sz w:val="24"/>
          <w:szCs w:val="24"/>
        </w:rPr>
        <w:t>приемн</w:t>
      </w:r>
      <w:r>
        <w:rPr>
          <w:rFonts w:ascii="Times New Roman" w:hAnsi="Times New Roman"/>
          <w:sz w:val="24"/>
          <w:szCs w:val="24"/>
        </w:rPr>
        <w:t>ой</w:t>
      </w:r>
      <w:r w:rsidR="00340ACE">
        <w:rPr>
          <w:rFonts w:ascii="Times New Roman" w:hAnsi="Times New Roman"/>
          <w:sz w:val="24"/>
          <w:szCs w:val="24"/>
        </w:rPr>
        <w:t xml:space="preserve"> комисси</w:t>
      </w:r>
      <w:r>
        <w:rPr>
          <w:rFonts w:ascii="Times New Roman" w:hAnsi="Times New Roman"/>
          <w:sz w:val="24"/>
          <w:szCs w:val="24"/>
        </w:rPr>
        <w:t>и</w:t>
      </w:r>
      <w:r w:rsidR="00340ACE">
        <w:rPr>
          <w:rFonts w:ascii="Times New Roman" w:hAnsi="Times New Roman"/>
          <w:sz w:val="24"/>
          <w:szCs w:val="24"/>
        </w:rPr>
        <w:t xml:space="preserve"> </w:t>
      </w:r>
      <w:r>
        <w:rPr>
          <w:rFonts w:ascii="Times New Roman" w:hAnsi="Times New Roman"/>
          <w:sz w:val="24"/>
          <w:szCs w:val="24"/>
        </w:rPr>
        <w:t xml:space="preserve">полностью </w:t>
      </w:r>
      <w:r w:rsidR="00340ACE">
        <w:rPr>
          <w:rFonts w:ascii="Times New Roman" w:hAnsi="Times New Roman"/>
          <w:sz w:val="24"/>
          <w:szCs w:val="24"/>
        </w:rPr>
        <w:t>устраивает. Так ответили 9</w:t>
      </w:r>
      <w:r>
        <w:rPr>
          <w:rFonts w:ascii="Times New Roman" w:hAnsi="Times New Roman"/>
          <w:sz w:val="24"/>
          <w:szCs w:val="24"/>
        </w:rPr>
        <w:t>9</w:t>
      </w:r>
      <w:r w:rsidR="00340ACE">
        <w:rPr>
          <w:rFonts w:ascii="Times New Roman" w:hAnsi="Times New Roman"/>
          <w:sz w:val="24"/>
          <w:szCs w:val="24"/>
        </w:rPr>
        <w:t xml:space="preserve">% респондентов. </w:t>
      </w:r>
      <w:r>
        <w:rPr>
          <w:rFonts w:ascii="Times New Roman" w:hAnsi="Times New Roman"/>
          <w:sz w:val="24"/>
          <w:szCs w:val="24"/>
        </w:rPr>
        <w:t xml:space="preserve">Затруднились ответить </w:t>
      </w:r>
      <w:r w:rsidR="00340ACE">
        <w:rPr>
          <w:rFonts w:ascii="Times New Roman" w:hAnsi="Times New Roman"/>
          <w:sz w:val="24"/>
          <w:szCs w:val="24"/>
        </w:rPr>
        <w:t xml:space="preserve">только </w:t>
      </w:r>
      <w:r>
        <w:rPr>
          <w:rFonts w:ascii="Times New Roman" w:hAnsi="Times New Roman"/>
          <w:sz w:val="24"/>
          <w:szCs w:val="24"/>
        </w:rPr>
        <w:t>1</w:t>
      </w:r>
      <w:r w:rsidR="00340ACE">
        <w:rPr>
          <w:rFonts w:ascii="Times New Roman" w:hAnsi="Times New Roman"/>
          <w:sz w:val="24"/>
          <w:szCs w:val="24"/>
        </w:rPr>
        <w:t xml:space="preserve">%, </w:t>
      </w:r>
      <w:r w:rsidR="002C70D7">
        <w:rPr>
          <w:rFonts w:ascii="Times New Roman" w:hAnsi="Times New Roman"/>
          <w:sz w:val="24"/>
          <w:szCs w:val="24"/>
        </w:rPr>
        <w:t>поэтому предложения по улучшению её деятельности абитуриентами не были названы (рисунок 13).</w:t>
      </w:r>
    </w:p>
    <w:p w:rsidR="0034322D" w:rsidRDefault="0034322D" w:rsidP="00086161">
      <w:pPr>
        <w:tabs>
          <w:tab w:val="left" w:pos="4050"/>
        </w:tabs>
        <w:spacing w:after="0" w:line="240" w:lineRule="auto"/>
        <w:ind w:firstLine="567"/>
        <w:jc w:val="both"/>
        <w:rPr>
          <w:rFonts w:ascii="Times New Roman" w:hAnsi="Times New Roman"/>
          <w:sz w:val="24"/>
          <w:szCs w:val="24"/>
        </w:rPr>
      </w:pPr>
    </w:p>
    <w:p w:rsidR="002C70D7" w:rsidRPr="00086161" w:rsidRDefault="001D003C" w:rsidP="00086161">
      <w:pPr>
        <w:tabs>
          <w:tab w:val="left" w:pos="4050"/>
        </w:tabs>
        <w:spacing w:after="0" w:line="240" w:lineRule="auto"/>
        <w:jc w:val="center"/>
        <w:rPr>
          <w:rFonts w:ascii="Times New Roman" w:hAnsi="Times New Roman"/>
          <w:sz w:val="24"/>
          <w:szCs w:val="24"/>
        </w:rPr>
      </w:pPr>
      <w:r w:rsidRPr="001D003C">
        <w:rPr>
          <w:rFonts w:ascii="Times New Roman" w:hAnsi="Times New Roman"/>
          <w:noProof/>
          <w:sz w:val="24"/>
          <w:szCs w:val="24"/>
        </w:rPr>
        <w:drawing>
          <wp:inline distT="0" distB="0" distL="0" distR="0">
            <wp:extent cx="6667500" cy="3609975"/>
            <wp:effectExtent l="19050" t="0" r="0" b="0"/>
            <wp:docPr id="1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2C70D7">
        <w:rPr>
          <w:rFonts w:ascii="Times New Roman" w:hAnsi="Times New Roman"/>
          <w:b/>
          <w:sz w:val="24"/>
          <w:szCs w:val="24"/>
        </w:rPr>
        <w:t>Рисунок 13 – Удовлетворённость работой Приёмной комиссии</w:t>
      </w:r>
    </w:p>
    <w:p w:rsidR="0034322D" w:rsidRDefault="002C70D7" w:rsidP="002C70D7">
      <w:pPr>
        <w:spacing w:after="0" w:line="240" w:lineRule="auto"/>
        <w:jc w:val="both"/>
        <w:rPr>
          <w:rFonts w:ascii="Times New Roman" w:hAnsi="Times New Roman"/>
          <w:sz w:val="24"/>
          <w:szCs w:val="24"/>
        </w:rPr>
      </w:pPr>
      <w:r>
        <w:rPr>
          <w:rFonts w:ascii="Times New Roman" w:hAnsi="Times New Roman"/>
          <w:sz w:val="24"/>
          <w:szCs w:val="24"/>
        </w:rPr>
        <w:tab/>
      </w:r>
    </w:p>
    <w:p w:rsidR="00700C81" w:rsidRDefault="002C70D7" w:rsidP="002C70D7">
      <w:pPr>
        <w:spacing w:after="0" w:line="240" w:lineRule="auto"/>
        <w:jc w:val="both"/>
        <w:rPr>
          <w:rFonts w:ascii="Times New Roman" w:hAnsi="Times New Roman"/>
          <w:sz w:val="24"/>
          <w:szCs w:val="24"/>
        </w:rPr>
      </w:pPr>
      <w:r>
        <w:rPr>
          <w:rFonts w:ascii="Times New Roman" w:hAnsi="Times New Roman"/>
          <w:sz w:val="24"/>
          <w:szCs w:val="24"/>
        </w:rPr>
        <w:t xml:space="preserve">В ходе анкетирования было установлено, какой общественной или творческой работой хотели бы заниматься респонденты, обучаясь в </w:t>
      </w:r>
      <w:r w:rsidR="00700C81">
        <w:rPr>
          <w:rFonts w:ascii="Times New Roman" w:hAnsi="Times New Roman"/>
          <w:sz w:val="24"/>
          <w:szCs w:val="24"/>
        </w:rPr>
        <w:t xml:space="preserve">ФГБОУ ВО </w:t>
      </w:r>
      <w:r>
        <w:rPr>
          <w:rFonts w:ascii="Times New Roman" w:hAnsi="Times New Roman"/>
          <w:sz w:val="24"/>
          <w:szCs w:val="24"/>
        </w:rPr>
        <w:t>Ор</w:t>
      </w:r>
      <w:r w:rsidR="00700C81">
        <w:rPr>
          <w:rFonts w:ascii="Times New Roman" w:hAnsi="Times New Roman"/>
          <w:sz w:val="24"/>
          <w:szCs w:val="24"/>
        </w:rPr>
        <w:t xml:space="preserve">ловский </w:t>
      </w:r>
      <w:r>
        <w:rPr>
          <w:rFonts w:ascii="Times New Roman" w:hAnsi="Times New Roman"/>
          <w:sz w:val="24"/>
          <w:szCs w:val="24"/>
        </w:rPr>
        <w:t>ГАУ (рисунок 14). Все данные в процентном соотношении были установлены с учётом, что один респондент мог дать несколько вариантов ответов.</w:t>
      </w:r>
    </w:p>
    <w:p w:rsidR="00700C81" w:rsidRDefault="00700C81" w:rsidP="002C70D7">
      <w:pPr>
        <w:spacing w:after="0" w:line="240" w:lineRule="auto"/>
        <w:jc w:val="both"/>
        <w:rPr>
          <w:rFonts w:ascii="Times New Roman" w:hAnsi="Times New Roman"/>
          <w:sz w:val="24"/>
          <w:szCs w:val="24"/>
        </w:rPr>
      </w:pPr>
      <w:r w:rsidRPr="00700C81">
        <w:rPr>
          <w:rFonts w:ascii="Times New Roman" w:hAnsi="Times New Roman"/>
          <w:noProof/>
          <w:sz w:val="24"/>
          <w:szCs w:val="24"/>
        </w:rPr>
        <w:lastRenderedPageBreak/>
        <w:drawing>
          <wp:inline distT="0" distB="0" distL="0" distR="0">
            <wp:extent cx="6514465" cy="4838700"/>
            <wp:effectExtent l="19050" t="0" r="635" b="0"/>
            <wp:docPr id="2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C70D7" w:rsidRPr="0043797D" w:rsidRDefault="002C70D7" w:rsidP="00086161">
      <w:pPr>
        <w:spacing w:after="120" w:line="240" w:lineRule="auto"/>
        <w:jc w:val="center"/>
        <w:rPr>
          <w:rFonts w:ascii="Times New Roman" w:hAnsi="Times New Roman"/>
          <w:b/>
          <w:sz w:val="24"/>
          <w:szCs w:val="24"/>
        </w:rPr>
      </w:pPr>
      <w:r>
        <w:rPr>
          <w:rFonts w:ascii="Times New Roman" w:hAnsi="Times New Roman"/>
          <w:b/>
          <w:sz w:val="24"/>
          <w:szCs w:val="24"/>
        </w:rPr>
        <w:t>Рисунок 14 - Распределение ответов на вопрос: «Какой общественной или творческой работой Вы хотели бы заниматься?»</w:t>
      </w:r>
    </w:p>
    <w:p w:rsidR="00ED06BB" w:rsidRDefault="002C70D7" w:rsidP="00ED06BB">
      <w:pPr>
        <w:spacing w:after="0" w:line="240" w:lineRule="auto"/>
        <w:ind w:firstLine="708"/>
        <w:jc w:val="both"/>
        <w:rPr>
          <w:rFonts w:ascii="Times New Roman" w:hAnsi="Times New Roman"/>
          <w:sz w:val="24"/>
          <w:szCs w:val="24"/>
        </w:rPr>
      </w:pPr>
      <w:r>
        <w:rPr>
          <w:rFonts w:ascii="Times New Roman" w:hAnsi="Times New Roman"/>
          <w:sz w:val="24"/>
          <w:szCs w:val="24"/>
        </w:rPr>
        <w:t>Из диаграммы на рисунке 1</w:t>
      </w:r>
      <w:r w:rsidR="009E1B3B">
        <w:rPr>
          <w:rFonts w:ascii="Times New Roman" w:hAnsi="Times New Roman"/>
          <w:sz w:val="24"/>
          <w:szCs w:val="24"/>
        </w:rPr>
        <w:t>4</w:t>
      </w:r>
      <w:r>
        <w:rPr>
          <w:rFonts w:ascii="Times New Roman" w:hAnsi="Times New Roman"/>
          <w:sz w:val="24"/>
          <w:szCs w:val="24"/>
        </w:rPr>
        <w:t xml:space="preserve"> видно, что большинство опрошенных </w:t>
      </w:r>
      <w:r w:rsidR="00700C81">
        <w:rPr>
          <w:rFonts w:ascii="Times New Roman" w:hAnsi="Times New Roman"/>
          <w:sz w:val="24"/>
          <w:szCs w:val="24"/>
        </w:rPr>
        <w:t>42</w:t>
      </w:r>
      <w:r>
        <w:rPr>
          <w:rFonts w:ascii="Times New Roman" w:hAnsi="Times New Roman"/>
          <w:sz w:val="24"/>
          <w:szCs w:val="24"/>
        </w:rPr>
        <w:t xml:space="preserve">% </w:t>
      </w:r>
      <w:r w:rsidR="002A793D">
        <w:rPr>
          <w:rFonts w:ascii="Times New Roman" w:hAnsi="Times New Roman"/>
          <w:sz w:val="24"/>
          <w:szCs w:val="24"/>
        </w:rPr>
        <w:t>как и в 2013 г. и 2018</w:t>
      </w:r>
      <w:r w:rsidR="00700C81">
        <w:rPr>
          <w:rFonts w:ascii="Times New Roman" w:hAnsi="Times New Roman"/>
          <w:sz w:val="24"/>
          <w:szCs w:val="24"/>
        </w:rPr>
        <w:t xml:space="preserve">г. </w:t>
      </w:r>
      <w:r>
        <w:rPr>
          <w:rFonts w:ascii="Times New Roman" w:hAnsi="Times New Roman"/>
          <w:sz w:val="24"/>
          <w:szCs w:val="24"/>
        </w:rPr>
        <w:t xml:space="preserve">желают участвовать в спортивных соревнованиях, проводимых </w:t>
      </w:r>
      <w:r w:rsidR="00700C81">
        <w:rPr>
          <w:rFonts w:ascii="Times New Roman" w:hAnsi="Times New Roman"/>
          <w:sz w:val="24"/>
          <w:szCs w:val="24"/>
        </w:rPr>
        <w:t>у</w:t>
      </w:r>
      <w:r>
        <w:rPr>
          <w:rFonts w:ascii="Times New Roman" w:hAnsi="Times New Roman"/>
          <w:sz w:val="24"/>
          <w:szCs w:val="24"/>
        </w:rPr>
        <w:t xml:space="preserve">ниверситетом; </w:t>
      </w:r>
      <w:r w:rsidR="009E1B3B">
        <w:rPr>
          <w:rFonts w:ascii="Times New Roman" w:hAnsi="Times New Roman"/>
          <w:sz w:val="24"/>
          <w:szCs w:val="24"/>
        </w:rPr>
        <w:t>3</w:t>
      </w:r>
      <w:r w:rsidR="00700C81">
        <w:rPr>
          <w:rFonts w:ascii="Times New Roman" w:hAnsi="Times New Roman"/>
          <w:sz w:val="24"/>
          <w:szCs w:val="24"/>
        </w:rPr>
        <w:t>6</w:t>
      </w:r>
      <w:r w:rsidR="009E1B3B">
        <w:rPr>
          <w:rFonts w:ascii="Times New Roman" w:hAnsi="Times New Roman"/>
          <w:sz w:val="24"/>
          <w:szCs w:val="24"/>
        </w:rPr>
        <w:t xml:space="preserve">% </w:t>
      </w:r>
      <w:r>
        <w:rPr>
          <w:rFonts w:ascii="Times New Roman" w:hAnsi="Times New Roman"/>
          <w:sz w:val="24"/>
          <w:szCs w:val="24"/>
        </w:rPr>
        <w:t>респондентов хотели бы участвовать в художественной самодеятельности ФГБОУ ВО Ор</w:t>
      </w:r>
      <w:r w:rsidR="009E1B3B">
        <w:rPr>
          <w:rFonts w:ascii="Times New Roman" w:hAnsi="Times New Roman"/>
          <w:sz w:val="24"/>
          <w:szCs w:val="24"/>
        </w:rPr>
        <w:t>ловск</w:t>
      </w:r>
      <w:r w:rsidR="00700C81">
        <w:rPr>
          <w:rFonts w:ascii="Times New Roman" w:hAnsi="Times New Roman"/>
          <w:sz w:val="24"/>
          <w:szCs w:val="24"/>
        </w:rPr>
        <w:t>ий</w:t>
      </w:r>
      <w:r>
        <w:rPr>
          <w:rFonts w:ascii="Times New Roman" w:hAnsi="Times New Roman"/>
          <w:sz w:val="24"/>
          <w:szCs w:val="24"/>
        </w:rPr>
        <w:t xml:space="preserve"> ГАУ</w:t>
      </w:r>
      <w:r w:rsidR="00700C81">
        <w:rPr>
          <w:rFonts w:ascii="Times New Roman" w:hAnsi="Times New Roman"/>
          <w:sz w:val="24"/>
          <w:szCs w:val="24"/>
        </w:rPr>
        <w:t>, такой же высокий процент по данным показателям наблюдается и в2013 г., 2018 г.</w:t>
      </w:r>
      <w:r>
        <w:rPr>
          <w:rFonts w:ascii="Times New Roman" w:hAnsi="Times New Roman"/>
          <w:sz w:val="24"/>
          <w:szCs w:val="24"/>
        </w:rPr>
        <w:t xml:space="preserve">; </w:t>
      </w:r>
      <w:r w:rsidR="00700C81">
        <w:rPr>
          <w:rFonts w:ascii="Times New Roman" w:hAnsi="Times New Roman"/>
          <w:sz w:val="24"/>
          <w:szCs w:val="24"/>
        </w:rPr>
        <w:t>а 19% - респондентов, что на 8% больше, чем в 2018г. и на 10% больше чем в 2013 г. – изъявили желание делать репортажи о деятельности университета, писать рассказы, стихи</w:t>
      </w:r>
      <w:r w:rsidR="004A0BFA">
        <w:rPr>
          <w:rFonts w:ascii="Times New Roman" w:hAnsi="Times New Roman"/>
          <w:sz w:val="24"/>
          <w:szCs w:val="24"/>
        </w:rPr>
        <w:t xml:space="preserve">. Однако 4% абитуриентов высказали свои пожелания: </w:t>
      </w:r>
      <w:r w:rsidR="001529C0">
        <w:rPr>
          <w:rFonts w:ascii="Times New Roman" w:hAnsi="Times New Roman"/>
          <w:color w:val="000000"/>
          <w:sz w:val="24"/>
          <w:szCs w:val="24"/>
        </w:rPr>
        <w:t>снимать видео</w:t>
      </w:r>
      <w:r w:rsidR="004A0BFA" w:rsidRPr="001529C0">
        <w:rPr>
          <w:rFonts w:ascii="Times New Roman" w:hAnsi="Times New Roman"/>
          <w:color w:val="000000"/>
          <w:sz w:val="24"/>
          <w:szCs w:val="24"/>
        </w:rPr>
        <w:t>,</w:t>
      </w:r>
      <w:r w:rsidR="001529C0">
        <w:rPr>
          <w:rFonts w:ascii="Times New Roman" w:hAnsi="Times New Roman"/>
          <w:color w:val="000000"/>
          <w:sz w:val="24"/>
          <w:szCs w:val="24"/>
        </w:rPr>
        <w:t xml:space="preserve"> </w:t>
      </w:r>
      <w:r w:rsidR="004A0BFA" w:rsidRPr="001529C0">
        <w:rPr>
          <w:rFonts w:ascii="Times New Roman" w:hAnsi="Times New Roman"/>
          <w:color w:val="000000"/>
          <w:sz w:val="24"/>
          <w:szCs w:val="24"/>
        </w:rPr>
        <w:t>танцевать</w:t>
      </w:r>
      <w:r w:rsidR="001529C0">
        <w:rPr>
          <w:rFonts w:ascii="Times New Roman" w:hAnsi="Times New Roman"/>
          <w:color w:val="000000"/>
          <w:sz w:val="24"/>
          <w:szCs w:val="24"/>
        </w:rPr>
        <w:t>,</w:t>
      </w:r>
      <w:r w:rsidR="004A0BFA" w:rsidRPr="001529C0">
        <w:rPr>
          <w:rFonts w:ascii="Times New Roman" w:hAnsi="Times New Roman"/>
          <w:color w:val="000000"/>
          <w:sz w:val="24"/>
          <w:szCs w:val="24"/>
        </w:rPr>
        <w:t xml:space="preserve"> </w:t>
      </w:r>
      <w:r w:rsidR="001529C0">
        <w:rPr>
          <w:rFonts w:ascii="Times New Roman" w:hAnsi="Times New Roman"/>
          <w:color w:val="000000"/>
          <w:sz w:val="24"/>
          <w:szCs w:val="24"/>
        </w:rPr>
        <w:t>участвовать в п</w:t>
      </w:r>
      <w:r w:rsidR="004A0BFA" w:rsidRPr="001529C0">
        <w:rPr>
          <w:rFonts w:ascii="Times New Roman" w:hAnsi="Times New Roman"/>
          <w:color w:val="000000"/>
          <w:sz w:val="24"/>
          <w:szCs w:val="24"/>
        </w:rPr>
        <w:t>одготовк</w:t>
      </w:r>
      <w:r w:rsidR="001529C0">
        <w:rPr>
          <w:rFonts w:ascii="Times New Roman" w:hAnsi="Times New Roman"/>
          <w:color w:val="000000"/>
          <w:sz w:val="24"/>
          <w:szCs w:val="24"/>
        </w:rPr>
        <w:t>е каких-либо</w:t>
      </w:r>
      <w:r w:rsidR="004A0BFA" w:rsidRPr="001529C0">
        <w:rPr>
          <w:rFonts w:ascii="Times New Roman" w:hAnsi="Times New Roman"/>
          <w:color w:val="000000"/>
          <w:sz w:val="24"/>
          <w:szCs w:val="24"/>
        </w:rPr>
        <w:t xml:space="preserve"> </w:t>
      </w:r>
      <w:r w:rsidR="001529C0">
        <w:rPr>
          <w:rFonts w:ascii="Times New Roman" w:hAnsi="Times New Roman"/>
          <w:color w:val="000000"/>
          <w:sz w:val="24"/>
          <w:szCs w:val="24"/>
        </w:rPr>
        <w:t>мероприятиях,</w:t>
      </w:r>
      <w:r w:rsidR="004A0BFA" w:rsidRPr="001529C0">
        <w:rPr>
          <w:rFonts w:ascii="Times New Roman" w:hAnsi="Times New Roman"/>
          <w:color w:val="000000"/>
          <w:sz w:val="24"/>
          <w:szCs w:val="24"/>
        </w:rPr>
        <w:t xml:space="preserve"> олимпиад</w:t>
      </w:r>
      <w:r w:rsidR="001529C0">
        <w:rPr>
          <w:rFonts w:ascii="Times New Roman" w:hAnsi="Times New Roman"/>
          <w:color w:val="000000"/>
          <w:sz w:val="24"/>
          <w:szCs w:val="24"/>
        </w:rPr>
        <w:t>ах, участвовать</w:t>
      </w:r>
      <w:r w:rsidR="004A0BFA" w:rsidRPr="001529C0">
        <w:rPr>
          <w:rFonts w:ascii="Times New Roman" w:hAnsi="Times New Roman"/>
          <w:color w:val="000000"/>
          <w:sz w:val="24"/>
          <w:szCs w:val="24"/>
        </w:rPr>
        <w:t xml:space="preserve"> в научной деятельности</w:t>
      </w:r>
      <w:r w:rsidR="001529C0">
        <w:rPr>
          <w:rFonts w:ascii="Times New Roman" w:hAnsi="Times New Roman"/>
          <w:color w:val="000000"/>
          <w:sz w:val="24"/>
          <w:szCs w:val="24"/>
        </w:rPr>
        <w:t>.</w:t>
      </w:r>
      <w:r w:rsidR="00A74024">
        <w:rPr>
          <w:rFonts w:ascii="Times New Roman" w:hAnsi="Times New Roman"/>
          <w:color w:val="000000"/>
          <w:sz w:val="24"/>
          <w:szCs w:val="24"/>
        </w:rPr>
        <w:t xml:space="preserve"> В результате данного опроса было установлено, что 90% абитуриентов хотят активно участвовать в </w:t>
      </w:r>
      <w:r w:rsidR="00ED06BB">
        <w:rPr>
          <w:rFonts w:ascii="Times New Roman" w:hAnsi="Times New Roman"/>
          <w:color w:val="000000"/>
          <w:sz w:val="24"/>
          <w:szCs w:val="24"/>
        </w:rPr>
        <w:t>общественной</w:t>
      </w:r>
      <w:r w:rsidR="00D424A1">
        <w:rPr>
          <w:rFonts w:ascii="Times New Roman" w:hAnsi="Times New Roman"/>
          <w:color w:val="000000"/>
          <w:sz w:val="24"/>
          <w:szCs w:val="24"/>
        </w:rPr>
        <w:t xml:space="preserve"> и творческой работе при том не только в одном виде деятельности</w:t>
      </w:r>
      <w:r w:rsidR="00ED06BB" w:rsidRPr="00ED06BB">
        <w:rPr>
          <w:rFonts w:ascii="Times New Roman" w:hAnsi="Times New Roman"/>
          <w:sz w:val="24"/>
          <w:szCs w:val="24"/>
        </w:rPr>
        <w:t xml:space="preserve"> </w:t>
      </w:r>
      <w:r w:rsidR="00ED06BB">
        <w:rPr>
          <w:rFonts w:ascii="Times New Roman" w:hAnsi="Times New Roman"/>
          <w:sz w:val="24"/>
          <w:szCs w:val="24"/>
        </w:rPr>
        <w:t>что говорит об активной жизненной позиции абитуриентов и желании как можно больше участвовать во внеучебной деятельности университета.</w:t>
      </w:r>
    </w:p>
    <w:p w:rsidR="002C70D7" w:rsidRDefault="002C70D7" w:rsidP="00A06F4B">
      <w:pPr>
        <w:spacing w:after="0" w:line="240" w:lineRule="auto"/>
        <w:ind w:firstLine="708"/>
        <w:jc w:val="both"/>
        <w:rPr>
          <w:rFonts w:ascii="Times New Roman" w:hAnsi="Times New Roman"/>
          <w:sz w:val="24"/>
          <w:szCs w:val="24"/>
        </w:rPr>
      </w:pPr>
      <w:r w:rsidRPr="00703E8D">
        <w:rPr>
          <w:rFonts w:ascii="Times New Roman" w:hAnsi="Times New Roman"/>
          <w:sz w:val="24"/>
          <w:szCs w:val="24"/>
        </w:rPr>
        <w:t>В конце исследования абитуриентам был задан вопрос</w:t>
      </w:r>
      <w:r>
        <w:rPr>
          <w:rFonts w:ascii="Times New Roman" w:hAnsi="Times New Roman"/>
          <w:sz w:val="24"/>
          <w:szCs w:val="24"/>
        </w:rPr>
        <w:t xml:space="preserve"> о том, собираются ли они работать по получаемому направлению подготовки (специальности). Их ответы представлены в виде диаграммы на рисунке 15.</w:t>
      </w:r>
      <w:r w:rsidR="00B14CFC">
        <w:rPr>
          <w:rFonts w:ascii="Times New Roman" w:hAnsi="Times New Roman"/>
          <w:sz w:val="24"/>
          <w:szCs w:val="24"/>
        </w:rPr>
        <w:t xml:space="preserve"> Из диаграммы видно, что почти все абитуриенты 96% собираются работать по полученному направлению подготовки (специальности).</w:t>
      </w:r>
      <w:r w:rsidR="00A06F4B">
        <w:rPr>
          <w:rFonts w:ascii="Times New Roman" w:hAnsi="Times New Roman"/>
          <w:sz w:val="24"/>
          <w:szCs w:val="24"/>
        </w:rPr>
        <w:t xml:space="preserve"> При</w:t>
      </w:r>
      <w:r w:rsidR="00B14CFC">
        <w:rPr>
          <w:rFonts w:ascii="Times New Roman" w:hAnsi="Times New Roman"/>
          <w:sz w:val="24"/>
          <w:szCs w:val="24"/>
        </w:rPr>
        <w:t xml:space="preserve">том, что и в предыдущие годы в 2018г. – 93%, 2013г. – 98% также отмечалось высокое желание респондентов работать по выбранной ими профессии. </w:t>
      </w:r>
      <w:r w:rsidR="00A06F4B">
        <w:rPr>
          <w:rFonts w:ascii="Times New Roman" w:hAnsi="Times New Roman"/>
          <w:sz w:val="24"/>
          <w:szCs w:val="24"/>
        </w:rPr>
        <w:t>Только 1% абитуриентов – ответили отрицательно, на поставленный вопрос, а 3% затруднились ответить, при этом уточнили, что всё будет зависит от обстоятельств.</w:t>
      </w:r>
    </w:p>
    <w:p w:rsidR="002C70D7" w:rsidRPr="00A06F4B" w:rsidRDefault="00B14CFC" w:rsidP="00A06F4B">
      <w:pPr>
        <w:spacing w:after="0" w:line="240" w:lineRule="auto"/>
        <w:ind w:firstLine="709"/>
        <w:jc w:val="both"/>
        <w:rPr>
          <w:rFonts w:ascii="Times New Roman" w:hAnsi="Times New Roman"/>
          <w:color w:val="000000"/>
          <w:sz w:val="24"/>
          <w:szCs w:val="24"/>
        </w:rPr>
      </w:pPr>
      <w:r w:rsidRPr="00B14CFC">
        <w:rPr>
          <w:rFonts w:ascii="Times New Roman" w:hAnsi="Times New Roman"/>
          <w:noProof/>
          <w:color w:val="000000"/>
          <w:sz w:val="24"/>
          <w:szCs w:val="24"/>
        </w:rPr>
        <w:lastRenderedPageBreak/>
        <w:drawing>
          <wp:inline distT="0" distB="0" distL="0" distR="0">
            <wp:extent cx="6324600" cy="3162300"/>
            <wp:effectExtent l="19050" t="0" r="0" b="0"/>
            <wp:docPr id="2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C70D7" w:rsidRPr="00964C6C" w:rsidRDefault="002C70D7" w:rsidP="002C70D7">
      <w:pPr>
        <w:spacing w:after="0" w:line="240" w:lineRule="auto"/>
        <w:jc w:val="center"/>
        <w:rPr>
          <w:rFonts w:ascii="Times New Roman" w:hAnsi="Times New Roman"/>
          <w:b/>
          <w:color w:val="000000"/>
          <w:sz w:val="24"/>
          <w:szCs w:val="24"/>
        </w:rPr>
      </w:pPr>
      <w:r w:rsidRPr="00964C6C">
        <w:rPr>
          <w:rFonts w:ascii="Times New Roman" w:hAnsi="Times New Roman"/>
          <w:b/>
          <w:color w:val="000000"/>
          <w:sz w:val="24"/>
          <w:szCs w:val="24"/>
        </w:rPr>
        <w:t>Ри</w:t>
      </w:r>
      <w:r>
        <w:rPr>
          <w:rFonts w:ascii="Times New Roman" w:hAnsi="Times New Roman"/>
          <w:b/>
          <w:color w:val="000000"/>
          <w:sz w:val="24"/>
          <w:szCs w:val="24"/>
        </w:rPr>
        <w:t xml:space="preserve">сунок 15 - </w:t>
      </w:r>
      <w:r>
        <w:rPr>
          <w:rFonts w:ascii="Times New Roman" w:hAnsi="Times New Roman"/>
          <w:b/>
          <w:sz w:val="24"/>
          <w:szCs w:val="24"/>
        </w:rPr>
        <w:t>Распределение ответов на вопрос: «Собираетесь ли Вы работать по получаемому направлению подготовки (специальности)?»</w:t>
      </w:r>
    </w:p>
    <w:p w:rsidR="00086161" w:rsidRDefault="00086161" w:rsidP="002C70D7">
      <w:pPr>
        <w:spacing w:after="0" w:line="240" w:lineRule="auto"/>
        <w:ind w:firstLine="708"/>
        <w:jc w:val="both"/>
        <w:rPr>
          <w:rFonts w:ascii="Times New Roman" w:hAnsi="Times New Roman"/>
          <w:b/>
          <w:sz w:val="28"/>
          <w:szCs w:val="28"/>
        </w:rPr>
      </w:pPr>
    </w:p>
    <w:p w:rsidR="002C70D7" w:rsidRPr="00A46D8E" w:rsidRDefault="002C70D7" w:rsidP="002C70D7">
      <w:pPr>
        <w:spacing w:after="0" w:line="240" w:lineRule="auto"/>
        <w:ind w:firstLine="708"/>
        <w:jc w:val="both"/>
        <w:rPr>
          <w:rFonts w:ascii="Times New Roman" w:hAnsi="Times New Roman"/>
          <w:b/>
          <w:sz w:val="24"/>
          <w:szCs w:val="24"/>
        </w:rPr>
      </w:pPr>
      <w:r w:rsidRPr="00A46D8E">
        <w:rPr>
          <w:rFonts w:ascii="Times New Roman" w:hAnsi="Times New Roman"/>
          <w:b/>
          <w:sz w:val="24"/>
          <w:szCs w:val="24"/>
        </w:rPr>
        <w:t>Таким образом, результаты проведённого исследования позволили определить мотивацию выбора вуза и направление подготовки (спец</w:t>
      </w:r>
      <w:r w:rsidR="002A793D">
        <w:rPr>
          <w:rFonts w:ascii="Times New Roman" w:hAnsi="Times New Roman"/>
          <w:b/>
          <w:sz w:val="24"/>
          <w:szCs w:val="24"/>
        </w:rPr>
        <w:t>иальности) абитуриентов ФГБОУ В</w:t>
      </w:r>
      <w:r w:rsidRPr="00A46D8E">
        <w:rPr>
          <w:rFonts w:ascii="Times New Roman" w:hAnsi="Times New Roman"/>
          <w:b/>
          <w:sz w:val="24"/>
          <w:szCs w:val="24"/>
        </w:rPr>
        <w:t>О Ор</w:t>
      </w:r>
      <w:r w:rsidR="004A03A9" w:rsidRPr="00A46D8E">
        <w:rPr>
          <w:rFonts w:ascii="Times New Roman" w:hAnsi="Times New Roman"/>
          <w:b/>
          <w:sz w:val="24"/>
          <w:szCs w:val="24"/>
        </w:rPr>
        <w:t>ловск</w:t>
      </w:r>
      <w:r w:rsidR="002A793D">
        <w:rPr>
          <w:rFonts w:ascii="Times New Roman" w:hAnsi="Times New Roman"/>
          <w:b/>
          <w:sz w:val="24"/>
          <w:szCs w:val="24"/>
        </w:rPr>
        <w:t>ий</w:t>
      </w:r>
      <w:r w:rsidRPr="00A46D8E">
        <w:rPr>
          <w:rFonts w:ascii="Times New Roman" w:hAnsi="Times New Roman"/>
          <w:b/>
          <w:sz w:val="24"/>
          <w:szCs w:val="24"/>
        </w:rPr>
        <w:t xml:space="preserve"> ГАУ, а также конкурентоспособность нашего </w:t>
      </w:r>
      <w:r w:rsidR="002A793D">
        <w:rPr>
          <w:rFonts w:ascii="Times New Roman" w:hAnsi="Times New Roman"/>
          <w:b/>
          <w:sz w:val="24"/>
          <w:szCs w:val="24"/>
        </w:rPr>
        <w:t>у</w:t>
      </w:r>
      <w:r w:rsidRPr="00A46D8E">
        <w:rPr>
          <w:rFonts w:ascii="Times New Roman" w:hAnsi="Times New Roman"/>
          <w:b/>
          <w:sz w:val="24"/>
          <w:szCs w:val="24"/>
        </w:rPr>
        <w:t>ниверситета по сравнению с другими ВУЗами.</w:t>
      </w:r>
    </w:p>
    <w:p w:rsidR="00EB3B5D" w:rsidRPr="00196740" w:rsidRDefault="00EB3B5D" w:rsidP="00EB3B5D">
      <w:pPr>
        <w:shd w:val="clear" w:color="auto" w:fill="FFFFFF"/>
        <w:spacing w:after="0" w:line="240" w:lineRule="auto"/>
        <w:ind w:firstLine="658"/>
        <w:jc w:val="both"/>
        <w:rPr>
          <w:rFonts w:ascii="Times New Roman" w:hAnsi="Times New Roman"/>
          <w:color w:val="000000"/>
          <w:sz w:val="24"/>
          <w:szCs w:val="24"/>
        </w:rPr>
      </w:pPr>
      <w:r w:rsidRPr="00196740">
        <w:rPr>
          <w:rFonts w:ascii="Times New Roman" w:hAnsi="Times New Roman"/>
          <w:color w:val="000000"/>
          <w:sz w:val="24"/>
          <w:szCs w:val="24"/>
        </w:rPr>
        <w:t>Как удалось выяснить в ходе нашего исследования, среди факторов, влияющих на поведение потребителей в сфере высшего образования, особо выделяется степень информированности абитуриента о том или ином вузе. В процессе принятия решения о выборе высшего образовательного учреждения отмечается специфика в восприятии, отборе, использовании различной информации абитуриентом.</w:t>
      </w:r>
    </w:p>
    <w:p w:rsidR="00EB3B5D" w:rsidRPr="00EB3B5D" w:rsidRDefault="00EB3B5D" w:rsidP="00EB3B5D">
      <w:pPr>
        <w:shd w:val="clear" w:color="auto" w:fill="FFFFFF"/>
        <w:spacing w:after="0" w:line="240" w:lineRule="auto"/>
        <w:ind w:firstLine="658"/>
        <w:jc w:val="both"/>
        <w:rPr>
          <w:rFonts w:ascii="Times New Roman" w:hAnsi="Times New Roman"/>
          <w:color w:val="000000"/>
          <w:sz w:val="24"/>
          <w:szCs w:val="24"/>
        </w:rPr>
      </w:pPr>
      <w:r w:rsidRPr="00196740">
        <w:rPr>
          <w:rFonts w:ascii="Times New Roman" w:hAnsi="Times New Roman"/>
          <w:color w:val="000000"/>
          <w:sz w:val="24"/>
          <w:szCs w:val="24"/>
        </w:rPr>
        <w:t>Характер влияния информированности на выбор высшего учебного заведения, современный абитуриент, прежде всего, сталкивается с проблемой поиска информации о вузах, а также отбора этой информации для принятия осознанного решения. Важную роль играют сложившееся в обществе мнение о том или ином вузе, представления ближайшего окружения, мнения учителей, преподавателей, родителей и знакомых.</w:t>
      </w:r>
    </w:p>
    <w:p w:rsidR="00EB3B5D" w:rsidRPr="00196740" w:rsidRDefault="00EB3B5D" w:rsidP="00EB3B5D">
      <w:pPr>
        <w:shd w:val="clear" w:color="auto" w:fill="FFFFFF"/>
        <w:spacing w:after="0" w:line="240" w:lineRule="auto"/>
        <w:ind w:firstLine="658"/>
        <w:jc w:val="both"/>
        <w:rPr>
          <w:rFonts w:ascii="Times New Roman" w:hAnsi="Times New Roman"/>
          <w:color w:val="000000"/>
          <w:sz w:val="24"/>
          <w:szCs w:val="24"/>
        </w:rPr>
      </w:pPr>
      <w:r w:rsidRPr="00196740">
        <w:rPr>
          <w:rFonts w:ascii="Times New Roman" w:hAnsi="Times New Roman"/>
          <w:color w:val="000000"/>
          <w:sz w:val="24"/>
          <w:szCs w:val="24"/>
        </w:rPr>
        <w:t>Современные исследователи, изучающие последствия воздействия массовой коммуникации на поведение людей, выделяют несколько концепций и теорий. Прежде всего – это влияние на установки. Оно включает в себя интеллектуальный компонент и компонент доверия, значительная часть психологической динамики носит эмоциональный характер. Иногда интеллектуальный и эмоциональный компоненты могут приходить в противоречие друг с другом. Абитуриенты негативно относятся к организации обучения в некоторых вузах, качеству знаний, которые дает вуз, но выбирают его из-за престижности. По их словам, через средства массовой информации проходит в основном только имиджевая информация, которая не раскрывает сути образовательного процесса в вузе. Поэтому в нашем социологическом исследовании мы видим низкое доверие респондентов к печатным СМИ (6%).</w:t>
      </w:r>
      <w:r>
        <w:rPr>
          <w:rFonts w:ascii="Times New Roman" w:hAnsi="Times New Roman"/>
          <w:color w:val="000000"/>
          <w:sz w:val="24"/>
          <w:szCs w:val="24"/>
        </w:rPr>
        <w:t xml:space="preserve"> </w:t>
      </w:r>
      <w:r w:rsidRPr="00196740">
        <w:rPr>
          <w:rFonts w:ascii="Times New Roman" w:hAnsi="Times New Roman"/>
          <w:color w:val="000000"/>
          <w:sz w:val="24"/>
          <w:szCs w:val="24"/>
        </w:rPr>
        <w:t>Особое недоверие закрепляется при обнаружении расхождении сведений с действительностью.</w:t>
      </w:r>
    </w:p>
    <w:p w:rsidR="00EB3B5D" w:rsidRDefault="00EB3B5D" w:rsidP="00EB3B5D">
      <w:pPr>
        <w:shd w:val="clear" w:color="auto" w:fill="FFFFFF"/>
        <w:spacing w:after="0" w:line="240" w:lineRule="auto"/>
        <w:ind w:firstLine="658"/>
        <w:jc w:val="both"/>
        <w:rPr>
          <w:rFonts w:ascii="Times New Roman" w:hAnsi="Times New Roman"/>
          <w:color w:val="000000"/>
          <w:sz w:val="24"/>
          <w:szCs w:val="24"/>
        </w:rPr>
      </w:pPr>
      <w:r w:rsidRPr="00196740">
        <w:rPr>
          <w:rFonts w:ascii="Times New Roman" w:hAnsi="Times New Roman"/>
          <w:color w:val="000000"/>
          <w:sz w:val="24"/>
          <w:szCs w:val="24"/>
        </w:rPr>
        <w:t>В</w:t>
      </w:r>
      <w:r>
        <w:rPr>
          <w:rFonts w:ascii="Times New Roman" w:hAnsi="Times New Roman"/>
          <w:color w:val="000000"/>
          <w:sz w:val="24"/>
          <w:szCs w:val="24"/>
        </w:rPr>
        <w:t xml:space="preserve"> </w:t>
      </w:r>
      <w:r w:rsidRPr="00196740">
        <w:rPr>
          <w:rFonts w:ascii="Times New Roman" w:hAnsi="Times New Roman"/>
          <w:color w:val="000000"/>
          <w:sz w:val="24"/>
          <w:szCs w:val="24"/>
        </w:rPr>
        <w:t xml:space="preserve">результате исследования можно сделать вывод, что </w:t>
      </w:r>
      <w:r>
        <w:rPr>
          <w:rFonts w:ascii="Times New Roman" w:hAnsi="Times New Roman"/>
          <w:color w:val="000000"/>
          <w:sz w:val="24"/>
          <w:szCs w:val="24"/>
        </w:rPr>
        <w:t>и</w:t>
      </w:r>
      <w:r w:rsidRPr="00196740">
        <w:rPr>
          <w:rFonts w:ascii="Times New Roman" w:hAnsi="Times New Roman"/>
          <w:color w:val="000000"/>
          <w:sz w:val="24"/>
          <w:szCs w:val="24"/>
        </w:rPr>
        <w:t>нформированность напрямую влияет на предпочтения абитуриентов в сфере высшего образования.</w:t>
      </w:r>
      <w:r>
        <w:rPr>
          <w:rFonts w:ascii="Times New Roman" w:hAnsi="Times New Roman"/>
          <w:color w:val="000000"/>
          <w:sz w:val="24"/>
          <w:szCs w:val="24"/>
        </w:rPr>
        <w:t xml:space="preserve"> </w:t>
      </w:r>
      <w:r w:rsidRPr="00196740">
        <w:rPr>
          <w:rFonts w:ascii="Times New Roman" w:hAnsi="Times New Roman"/>
          <w:color w:val="000000"/>
          <w:sz w:val="24"/>
          <w:szCs w:val="24"/>
        </w:rPr>
        <w:t>Информация, выполняя множество функций, помогает современному абитуриенту адаптироваться в быстроменяющихся условиях рынка образовательных услуг. Особое значение имеет уровень и степень информированности: обладая достоверными и полными сведениями об условиях обучения, перечне специальностей и конкурсе на них, формах вступительных экзаменов, программе обучения, возможностях дальнейшего трудоустройства, достижениях вуза, абитуриент принимает осознанн</w:t>
      </w:r>
      <w:r w:rsidR="005A515E">
        <w:rPr>
          <w:rFonts w:ascii="Times New Roman" w:hAnsi="Times New Roman"/>
          <w:color w:val="000000"/>
          <w:sz w:val="24"/>
          <w:szCs w:val="24"/>
        </w:rPr>
        <w:t>ое решение о выборе вуза.</w:t>
      </w:r>
    </w:p>
    <w:p w:rsidR="00EB3B5D" w:rsidRDefault="00EB3B5D" w:rsidP="00EB3B5D">
      <w:pPr>
        <w:pStyle w:val="a5"/>
        <w:shd w:val="clear" w:color="auto" w:fill="FFFFFF"/>
        <w:spacing w:before="0" w:beforeAutospacing="0" w:after="0" w:afterAutospacing="0"/>
        <w:jc w:val="both"/>
        <w:rPr>
          <w:rFonts w:ascii="Arial" w:hAnsi="Arial" w:cs="Arial"/>
          <w:color w:val="333333"/>
          <w:sz w:val="21"/>
          <w:szCs w:val="21"/>
        </w:rPr>
      </w:pPr>
      <w:r w:rsidRPr="009C541D">
        <w:rPr>
          <w:color w:val="333333"/>
        </w:rPr>
        <w:t>Современная молодежь считают, что высшее образование необходимо для получения хорошей профессии и достижения определенного жизненного статуса и успеха в будущей жизни</w:t>
      </w:r>
      <w:r>
        <w:rPr>
          <w:rFonts w:ascii="Arial" w:hAnsi="Arial" w:cs="Arial"/>
          <w:color w:val="333333"/>
          <w:sz w:val="21"/>
          <w:szCs w:val="21"/>
        </w:rPr>
        <w:t>.</w:t>
      </w:r>
    </w:p>
    <w:p w:rsidR="00EB3B5D" w:rsidRPr="009C541D" w:rsidRDefault="00EB3B5D" w:rsidP="00EB3B5D">
      <w:pPr>
        <w:pStyle w:val="a5"/>
        <w:shd w:val="clear" w:color="auto" w:fill="FFFFFF"/>
        <w:spacing w:before="0" w:beforeAutospacing="0" w:after="0" w:afterAutospacing="0"/>
        <w:ind w:firstLine="708"/>
        <w:jc w:val="both"/>
        <w:rPr>
          <w:rFonts w:ascii="Arial" w:hAnsi="Arial" w:cs="Arial"/>
          <w:color w:val="333333"/>
          <w:sz w:val="21"/>
          <w:szCs w:val="21"/>
        </w:rPr>
      </w:pPr>
      <w:r w:rsidRPr="009C541D">
        <w:rPr>
          <w:color w:val="333333"/>
        </w:rPr>
        <w:lastRenderedPageBreak/>
        <w:t>Мотивы получения высшего образования являются преимущественно внешними – это престижность получения высшего образования и квалифицированной специальности</w:t>
      </w:r>
      <w:r w:rsidR="005A515E">
        <w:rPr>
          <w:color w:val="333333"/>
        </w:rPr>
        <w:t xml:space="preserve"> (направления подготовки)</w:t>
      </w:r>
      <w:r w:rsidRPr="009C541D">
        <w:rPr>
          <w:color w:val="333333"/>
        </w:rPr>
        <w:t>, востребованной на рынке труда. Также важна перспектива улучшить свою личную жизнь.</w:t>
      </w:r>
    </w:p>
    <w:p w:rsidR="00EB3B5D" w:rsidRPr="009C541D" w:rsidRDefault="00EB3B5D" w:rsidP="00EB3B5D">
      <w:pPr>
        <w:pStyle w:val="a5"/>
        <w:shd w:val="clear" w:color="auto" w:fill="FFFFFF"/>
        <w:spacing w:before="0" w:beforeAutospacing="0" w:after="0" w:afterAutospacing="0"/>
        <w:ind w:firstLine="708"/>
        <w:jc w:val="both"/>
        <w:rPr>
          <w:color w:val="333333"/>
        </w:rPr>
      </w:pPr>
      <w:r w:rsidRPr="009C541D">
        <w:rPr>
          <w:color w:val="333333"/>
        </w:rPr>
        <w:t>На первом месте стоят факторы, связанные с будущим абитуриента. Стоимость и удобство обучения отходят на второй план. Сложность вступительных экзаменов остаются на втором плане. Местоположение вуза респонденты ставят на первое место среди факторов влияния. Качество же образование абитуриенты ставят выше, чем престижность вуза. Но при этом диплом престижного вуза воспринимается как конкурентное преимущество при трудоустройстве.</w:t>
      </w:r>
    </w:p>
    <w:p w:rsidR="00EB3B5D" w:rsidRDefault="00EB3B5D" w:rsidP="00EB3B5D">
      <w:pPr>
        <w:shd w:val="clear" w:color="auto" w:fill="FFFFFF"/>
        <w:spacing w:after="0" w:line="240" w:lineRule="auto"/>
        <w:jc w:val="both"/>
        <w:rPr>
          <w:rFonts w:ascii="Georgia" w:hAnsi="Georgia"/>
          <w:color w:val="000000"/>
          <w:sz w:val="24"/>
          <w:szCs w:val="24"/>
        </w:rPr>
      </w:pPr>
      <w:r>
        <w:rPr>
          <w:rFonts w:ascii="Times New Roman" w:hAnsi="Times New Roman"/>
          <w:color w:val="000000"/>
          <w:sz w:val="24"/>
          <w:szCs w:val="24"/>
        </w:rPr>
        <w:t xml:space="preserve">Федеральное государственное бюджетное образовательное учреждение высшего образования «Орловский государственный аграрный университет имени Н.В. Парахина» </w:t>
      </w:r>
      <w:r w:rsidRPr="0091567A">
        <w:rPr>
          <w:rFonts w:ascii="Georgia" w:hAnsi="Georgia"/>
          <w:color w:val="000000"/>
          <w:sz w:val="24"/>
          <w:szCs w:val="24"/>
        </w:rPr>
        <w:t>занимает достаточно уверенные позиции на рынке образовательных услуг</w:t>
      </w:r>
      <w:r>
        <w:rPr>
          <w:rFonts w:ascii="Georgia" w:hAnsi="Georgia"/>
          <w:color w:val="000000"/>
          <w:sz w:val="24"/>
          <w:szCs w:val="24"/>
        </w:rPr>
        <w:t>.</w:t>
      </w:r>
    </w:p>
    <w:p w:rsidR="00EB3B5D" w:rsidRPr="00E80934" w:rsidRDefault="00EB3B5D" w:rsidP="00EB3B5D">
      <w:pPr>
        <w:shd w:val="clear" w:color="auto" w:fill="FFFFFF"/>
        <w:spacing w:after="0" w:line="240" w:lineRule="auto"/>
        <w:ind w:firstLine="708"/>
        <w:jc w:val="both"/>
        <w:rPr>
          <w:rFonts w:ascii="Times New Roman" w:hAnsi="Times New Roman"/>
          <w:b/>
          <w:color w:val="000000"/>
          <w:sz w:val="24"/>
          <w:szCs w:val="24"/>
        </w:rPr>
      </w:pPr>
      <w:r w:rsidRPr="00E80934">
        <w:rPr>
          <w:rFonts w:ascii="Times New Roman" w:hAnsi="Times New Roman"/>
          <w:b/>
          <w:color w:val="000000"/>
          <w:sz w:val="24"/>
          <w:szCs w:val="24"/>
        </w:rPr>
        <w:t xml:space="preserve">Для увеличения желающих обучаться в ФГБОУ ВО Орловский ГАУ, </w:t>
      </w:r>
      <w:r w:rsidR="002779AA">
        <w:rPr>
          <w:rFonts w:ascii="Times New Roman" w:hAnsi="Times New Roman"/>
          <w:b/>
          <w:color w:val="000000"/>
          <w:sz w:val="24"/>
          <w:szCs w:val="24"/>
        </w:rPr>
        <w:t>и</w:t>
      </w:r>
      <w:r w:rsidRPr="00E80934">
        <w:rPr>
          <w:rFonts w:ascii="Times New Roman" w:hAnsi="Times New Roman"/>
          <w:b/>
          <w:color w:val="000000"/>
          <w:sz w:val="24"/>
          <w:szCs w:val="24"/>
        </w:rPr>
        <w:t xml:space="preserve"> повышения престижности и конкурентоспособности вуза можно предложить следующие рекомендации:</w:t>
      </w:r>
    </w:p>
    <w:p w:rsidR="00EB3B5D" w:rsidRPr="00441E08" w:rsidRDefault="00EB3B5D" w:rsidP="00441E08">
      <w:pPr>
        <w:numPr>
          <w:ilvl w:val="0"/>
          <w:numId w:val="1"/>
        </w:numPr>
        <w:shd w:val="clear" w:color="auto" w:fill="FFFFFF"/>
        <w:spacing w:after="0" w:line="240" w:lineRule="auto"/>
        <w:ind w:left="0" w:firstLine="142"/>
        <w:jc w:val="both"/>
        <w:rPr>
          <w:rFonts w:ascii="Times New Roman" w:hAnsi="Times New Roman"/>
          <w:color w:val="000000"/>
          <w:sz w:val="23"/>
          <w:szCs w:val="23"/>
        </w:rPr>
      </w:pPr>
      <w:r w:rsidRPr="00441E08">
        <w:rPr>
          <w:rFonts w:ascii="Times New Roman" w:hAnsi="Times New Roman"/>
          <w:color w:val="000000"/>
          <w:sz w:val="23"/>
          <w:szCs w:val="23"/>
        </w:rPr>
        <w:t xml:space="preserve">необходимо давать как можно больше информации в </w:t>
      </w:r>
      <w:r w:rsidR="005A515E">
        <w:rPr>
          <w:rFonts w:ascii="Times New Roman" w:hAnsi="Times New Roman"/>
          <w:color w:val="000000"/>
          <w:sz w:val="23"/>
          <w:szCs w:val="23"/>
        </w:rPr>
        <w:t>социальных сетях</w:t>
      </w:r>
      <w:r w:rsidRPr="00441E08">
        <w:rPr>
          <w:rFonts w:ascii="Times New Roman" w:hAnsi="Times New Roman"/>
          <w:color w:val="000000"/>
          <w:sz w:val="23"/>
          <w:szCs w:val="23"/>
        </w:rPr>
        <w:t xml:space="preserve"> об образовательных услугах, условиях поступления, о достижениях вуза, о его </w:t>
      </w:r>
      <w:r w:rsidR="005A515E">
        <w:rPr>
          <w:rFonts w:ascii="Times New Roman" w:hAnsi="Times New Roman"/>
          <w:color w:val="000000"/>
          <w:sz w:val="23"/>
          <w:szCs w:val="23"/>
        </w:rPr>
        <w:t>научных заслугах и наградах, т.</w:t>
      </w:r>
      <w:r w:rsidRPr="00441E08">
        <w:rPr>
          <w:rFonts w:ascii="Times New Roman" w:hAnsi="Times New Roman"/>
          <w:color w:val="000000"/>
          <w:sz w:val="23"/>
          <w:szCs w:val="23"/>
        </w:rPr>
        <w:t>к. это может способствовать формированию положительного имиджа вуза, а, следовательно, увеличить его престижность;</w:t>
      </w:r>
    </w:p>
    <w:p w:rsidR="00EB3B5D" w:rsidRPr="00441E08" w:rsidRDefault="00EB3B5D" w:rsidP="00441E08">
      <w:pPr>
        <w:numPr>
          <w:ilvl w:val="0"/>
          <w:numId w:val="1"/>
        </w:numPr>
        <w:shd w:val="clear" w:color="auto" w:fill="FFFFFF"/>
        <w:spacing w:after="0" w:line="240" w:lineRule="auto"/>
        <w:ind w:left="0" w:firstLine="142"/>
        <w:jc w:val="both"/>
        <w:rPr>
          <w:rFonts w:ascii="Times New Roman" w:hAnsi="Times New Roman"/>
          <w:color w:val="000000"/>
          <w:sz w:val="23"/>
          <w:szCs w:val="23"/>
        </w:rPr>
      </w:pPr>
      <w:r w:rsidRPr="00441E08">
        <w:rPr>
          <w:rFonts w:ascii="Times New Roman" w:hAnsi="Times New Roman"/>
          <w:color w:val="000000"/>
          <w:sz w:val="23"/>
          <w:szCs w:val="23"/>
        </w:rPr>
        <w:t>необходимо вести работу с абитуриентами, проводить тестирования на профессиональную пригодность и предлагать абитуриентам возможные направления для поступления, варианты специальностей, которые доступны в ФГБОУ ВО Орловский ГАУ, т. к. некоторые школьники до последнего момента не могут определиться с направлением подготовки (специальностью), которую они хотели бы получить в вузе;</w:t>
      </w:r>
    </w:p>
    <w:p w:rsidR="00EB3B5D" w:rsidRPr="00441E08" w:rsidRDefault="00EB3B5D" w:rsidP="00441E08">
      <w:pPr>
        <w:numPr>
          <w:ilvl w:val="0"/>
          <w:numId w:val="1"/>
        </w:numPr>
        <w:shd w:val="clear" w:color="auto" w:fill="FFFFFF"/>
        <w:spacing w:after="0" w:line="240" w:lineRule="auto"/>
        <w:ind w:left="0" w:firstLine="142"/>
        <w:jc w:val="both"/>
        <w:rPr>
          <w:rFonts w:ascii="Times New Roman" w:hAnsi="Times New Roman"/>
          <w:color w:val="000000"/>
          <w:sz w:val="23"/>
          <w:szCs w:val="23"/>
        </w:rPr>
      </w:pPr>
      <w:r w:rsidRPr="00441E08">
        <w:rPr>
          <w:rFonts w:ascii="Times New Roman" w:hAnsi="Times New Roman"/>
          <w:color w:val="000000"/>
          <w:sz w:val="23"/>
          <w:szCs w:val="23"/>
        </w:rPr>
        <w:t>важно, чтобы вуз информировал население о востребованности выпускников в разрезе направлений подготовки (специальностей), т. к. абитуриенты должны быть уверены в том, что их образование значимо для общества и что они смогут найти соответствующую работу;</w:t>
      </w:r>
    </w:p>
    <w:p w:rsidR="00EB3B5D" w:rsidRPr="00441E08" w:rsidRDefault="00EB3B5D" w:rsidP="00441E08">
      <w:pPr>
        <w:numPr>
          <w:ilvl w:val="0"/>
          <w:numId w:val="1"/>
        </w:numPr>
        <w:shd w:val="clear" w:color="auto" w:fill="FFFFFF"/>
        <w:spacing w:after="0" w:line="240" w:lineRule="auto"/>
        <w:ind w:left="0" w:firstLine="142"/>
        <w:jc w:val="both"/>
        <w:rPr>
          <w:rFonts w:ascii="Times New Roman" w:hAnsi="Times New Roman"/>
          <w:color w:val="000000"/>
          <w:sz w:val="23"/>
          <w:szCs w:val="23"/>
        </w:rPr>
      </w:pPr>
      <w:r w:rsidRPr="00441E08">
        <w:rPr>
          <w:rFonts w:ascii="Times New Roman" w:hAnsi="Times New Roman"/>
          <w:color w:val="000000"/>
          <w:sz w:val="23"/>
          <w:szCs w:val="23"/>
        </w:rPr>
        <w:t>т.к. большинство респондентов ответили, что на формирование их мнения о  ВУЗе наибольшее влияние оказало мнение тех, кто там учится необходимо вести работу и в самом университете, проводить исследования среди студентов и выяснять их проблемы, их претензии, их пожелания по усовершенствованию работы преподавательского состава в частности и всего университета в целом.</w:t>
      </w:r>
    </w:p>
    <w:p w:rsidR="00EB3B5D" w:rsidRPr="00441E08" w:rsidRDefault="00EB3B5D" w:rsidP="00441E08">
      <w:pPr>
        <w:numPr>
          <w:ilvl w:val="0"/>
          <w:numId w:val="1"/>
        </w:numPr>
        <w:shd w:val="clear" w:color="auto" w:fill="FFFFFF"/>
        <w:spacing w:after="0" w:line="240" w:lineRule="auto"/>
        <w:ind w:left="0" w:firstLine="142"/>
        <w:jc w:val="both"/>
        <w:rPr>
          <w:rFonts w:ascii="Times New Roman" w:hAnsi="Times New Roman"/>
          <w:color w:val="000000"/>
          <w:sz w:val="23"/>
          <w:szCs w:val="23"/>
        </w:rPr>
      </w:pPr>
      <w:r w:rsidRPr="00441E08">
        <w:rPr>
          <w:rFonts w:ascii="Times New Roman" w:hAnsi="Times New Roman"/>
          <w:color w:val="000000"/>
          <w:sz w:val="23"/>
          <w:szCs w:val="23"/>
        </w:rPr>
        <w:t>для формирования положительного имиджа и надежности ФГБОУ ВО Орловский ГАУ также можно вести работу с бывшими студентами университета, которые после окончания вуза открыли свое дело или имеют престижные должности, чтобы те в свою очередь способствовали будущим выпускникам в прохождении практик, устройстве на работу.</w:t>
      </w:r>
    </w:p>
    <w:p w:rsidR="00EB3B5D" w:rsidRPr="00441E08" w:rsidRDefault="00EB3B5D" w:rsidP="00441E08">
      <w:pPr>
        <w:numPr>
          <w:ilvl w:val="0"/>
          <w:numId w:val="1"/>
        </w:numPr>
        <w:shd w:val="clear" w:color="auto" w:fill="FFFFFF"/>
        <w:spacing w:after="0" w:line="240" w:lineRule="auto"/>
        <w:ind w:left="0" w:firstLine="142"/>
        <w:jc w:val="both"/>
        <w:rPr>
          <w:rFonts w:ascii="Times New Roman" w:hAnsi="Times New Roman"/>
          <w:color w:val="000000"/>
          <w:sz w:val="23"/>
          <w:szCs w:val="23"/>
        </w:rPr>
      </w:pPr>
      <w:r w:rsidRPr="00441E08">
        <w:rPr>
          <w:rFonts w:ascii="Times New Roman" w:hAnsi="Times New Roman"/>
          <w:color w:val="000000"/>
          <w:sz w:val="23"/>
          <w:szCs w:val="23"/>
        </w:rPr>
        <w:t xml:space="preserve">можно вести работу по выпуску газеты о ФГБОУ ВО Орловский ГАУ (не внутри вуза, а за его пределами), которую можно распространять по школам для старшеклассников и их родителей. Выпуск газеты можно производить несколько раз в год. В данной газете можно печатать достижения вуза, а также информацию по различным направлениям подготовки </w:t>
      </w:r>
      <w:r w:rsidR="00A46D8E" w:rsidRPr="00441E08">
        <w:rPr>
          <w:rFonts w:ascii="Times New Roman" w:hAnsi="Times New Roman"/>
          <w:color w:val="000000"/>
          <w:sz w:val="23"/>
          <w:szCs w:val="23"/>
        </w:rPr>
        <w:t>(</w:t>
      </w:r>
      <w:r w:rsidRPr="00441E08">
        <w:rPr>
          <w:rFonts w:ascii="Times New Roman" w:hAnsi="Times New Roman"/>
          <w:color w:val="000000"/>
          <w:sz w:val="23"/>
          <w:szCs w:val="23"/>
        </w:rPr>
        <w:t>специальностям), с комментариями преподавателей и выпускников вуза.</w:t>
      </w:r>
    </w:p>
    <w:p w:rsidR="00EB3B5D" w:rsidRPr="00441E08" w:rsidRDefault="00EB3B5D" w:rsidP="00441E08">
      <w:pPr>
        <w:numPr>
          <w:ilvl w:val="0"/>
          <w:numId w:val="1"/>
        </w:numPr>
        <w:shd w:val="clear" w:color="auto" w:fill="FFFFFF"/>
        <w:spacing w:after="0" w:line="240" w:lineRule="auto"/>
        <w:ind w:left="0" w:firstLine="142"/>
        <w:jc w:val="both"/>
        <w:rPr>
          <w:rFonts w:ascii="Times New Roman" w:hAnsi="Times New Roman"/>
          <w:color w:val="000000"/>
          <w:sz w:val="23"/>
          <w:szCs w:val="23"/>
        </w:rPr>
      </w:pPr>
      <w:r w:rsidRPr="00441E08">
        <w:rPr>
          <w:rFonts w:ascii="Times New Roman" w:hAnsi="Times New Roman"/>
          <w:color w:val="000000"/>
          <w:sz w:val="23"/>
          <w:szCs w:val="23"/>
        </w:rPr>
        <w:t>можно проводить различные конференции с участием преподавателей, студентов ФГБОУ ВО Орловский ГАУ и потенциальных абитуриентов, где бы обсуждались вопросы учебы и поступления в вуз и «горячие линии» со школьниками и их родителями, где те могли бы задать интересующие вопросы, касающиеся университета. Причем информацию об этих мер</w:t>
      </w:r>
      <w:r w:rsidR="005A515E">
        <w:rPr>
          <w:rFonts w:ascii="Times New Roman" w:hAnsi="Times New Roman"/>
          <w:color w:val="000000"/>
          <w:sz w:val="23"/>
          <w:szCs w:val="23"/>
        </w:rPr>
        <w:t xml:space="preserve">оприятиях необходимо освещать </w:t>
      </w:r>
      <w:r w:rsidRPr="00441E08">
        <w:rPr>
          <w:rFonts w:ascii="Times New Roman" w:hAnsi="Times New Roman"/>
          <w:color w:val="000000"/>
          <w:sz w:val="23"/>
          <w:szCs w:val="23"/>
        </w:rPr>
        <w:t>в самих школах</w:t>
      </w:r>
      <w:r w:rsidR="005A515E">
        <w:rPr>
          <w:rFonts w:ascii="Times New Roman" w:hAnsi="Times New Roman"/>
          <w:color w:val="000000"/>
          <w:sz w:val="23"/>
          <w:szCs w:val="23"/>
        </w:rPr>
        <w:t>,</w:t>
      </w:r>
      <w:r w:rsidR="005325CB">
        <w:rPr>
          <w:rFonts w:ascii="Times New Roman" w:hAnsi="Times New Roman"/>
          <w:color w:val="000000"/>
          <w:sz w:val="23"/>
          <w:szCs w:val="23"/>
        </w:rPr>
        <w:t xml:space="preserve"> </w:t>
      </w:r>
      <w:r w:rsidR="005A515E">
        <w:rPr>
          <w:rFonts w:ascii="Times New Roman" w:hAnsi="Times New Roman"/>
          <w:color w:val="000000"/>
          <w:sz w:val="23"/>
          <w:szCs w:val="23"/>
        </w:rPr>
        <w:t>социальных сетях и в СМИ</w:t>
      </w:r>
      <w:r w:rsidRPr="00441E08">
        <w:rPr>
          <w:rFonts w:ascii="Times New Roman" w:hAnsi="Times New Roman"/>
          <w:color w:val="000000"/>
          <w:sz w:val="23"/>
          <w:szCs w:val="23"/>
        </w:rPr>
        <w:t>.</w:t>
      </w:r>
    </w:p>
    <w:p w:rsidR="00EB3B5D" w:rsidRPr="00441E08" w:rsidRDefault="00EB3B5D" w:rsidP="00A46D8E">
      <w:pPr>
        <w:shd w:val="clear" w:color="auto" w:fill="FFFFFF"/>
        <w:spacing w:after="0" w:line="240" w:lineRule="auto"/>
        <w:ind w:firstLine="708"/>
        <w:jc w:val="both"/>
        <w:rPr>
          <w:rFonts w:ascii="Times New Roman" w:hAnsi="Times New Roman"/>
          <w:color w:val="000000"/>
          <w:sz w:val="23"/>
          <w:szCs w:val="23"/>
        </w:rPr>
      </w:pPr>
      <w:r w:rsidRPr="00441E08">
        <w:rPr>
          <w:rFonts w:ascii="Times New Roman" w:hAnsi="Times New Roman"/>
          <w:color w:val="000000"/>
          <w:sz w:val="23"/>
          <w:szCs w:val="23"/>
        </w:rPr>
        <w:t>Федеральное государственное бюджетное образовательное учреждение «Орловский государственный аграрный университет имени Н.В. Парахина» занимает второе место в рейтинге ВУЗов города Орла по следующим показателям:</w:t>
      </w:r>
    </w:p>
    <w:p w:rsidR="00EB3B5D" w:rsidRPr="00441E08" w:rsidRDefault="00EB3B5D" w:rsidP="00EB3B5D">
      <w:pPr>
        <w:shd w:val="clear" w:color="auto" w:fill="FFFFFF"/>
        <w:spacing w:after="0" w:line="240" w:lineRule="auto"/>
        <w:jc w:val="both"/>
        <w:rPr>
          <w:rFonts w:ascii="Times New Roman" w:hAnsi="Times New Roman"/>
          <w:color w:val="000000"/>
          <w:sz w:val="23"/>
          <w:szCs w:val="23"/>
        </w:rPr>
      </w:pPr>
      <w:r w:rsidRPr="00441E08">
        <w:rPr>
          <w:rFonts w:ascii="Times New Roman" w:hAnsi="Times New Roman"/>
          <w:color w:val="000000"/>
          <w:sz w:val="23"/>
          <w:szCs w:val="23"/>
        </w:rPr>
        <w:t>- возможность получения качественного образования;</w:t>
      </w:r>
    </w:p>
    <w:p w:rsidR="00EB3B5D" w:rsidRPr="00441E08" w:rsidRDefault="00EB3B5D" w:rsidP="00EB3B5D">
      <w:pPr>
        <w:shd w:val="clear" w:color="auto" w:fill="FFFFFF"/>
        <w:spacing w:after="0" w:line="240" w:lineRule="auto"/>
        <w:jc w:val="both"/>
        <w:rPr>
          <w:rFonts w:ascii="Times New Roman" w:hAnsi="Times New Roman"/>
          <w:color w:val="000000"/>
          <w:sz w:val="23"/>
          <w:szCs w:val="23"/>
        </w:rPr>
      </w:pPr>
      <w:r w:rsidRPr="00441E08">
        <w:rPr>
          <w:rFonts w:ascii="Times New Roman" w:hAnsi="Times New Roman"/>
          <w:color w:val="000000"/>
          <w:sz w:val="23"/>
          <w:szCs w:val="23"/>
        </w:rPr>
        <w:t>- востребованность выпускников работодателями в г. Орле;</w:t>
      </w:r>
    </w:p>
    <w:p w:rsidR="00EB3B5D" w:rsidRPr="00441E08" w:rsidRDefault="00EB3B5D" w:rsidP="00EB3B5D">
      <w:pPr>
        <w:shd w:val="clear" w:color="auto" w:fill="FFFFFF"/>
        <w:spacing w:after="0" w:line="240" w:lineRule="auto"/>
        <w:jc w:val="both"/>
        <w:rPr>
          <w:rFonts w:ascii="Times New Roman" w:hAnsi="Times New Roman"/>
          <w:color w:val="000000"/>
          <w:sz w:val="23"/>
          <w:szCs w:val="23"/>
        </w:rPr>
      </w:pPr>
      <w:r w:rsidRPr="00441E08">
        <w:rPr>
          <w:rFonts w:ascii="Times New Roman" w:hAnsi="Times New Roman"/>
          <w:color w:val="000000"/>
          <w:sz w:val="23"/>
          <w:szCs w:val="23"/>
        </w:rPr>
        <w:t>- уровень научно-исследовательской деятельности.</w:t>
      </w:r>
    </w:p>
    <w:p w:rsidR="005774C6" w:rsidRPr="00441E08" w:rsidRDefault="00EB3B5D" w:rsidP="00A46D8E">
      <w:pPr>
        <w:shd w:val="clear" w:color="auto" w:fill="FFFFFF"/>
        <w:spacing w:after="0" w:line="240" w:lineRule="auto"/>
        <w:ind w:firstLine="709"/>
        <w:jc w:val="both"/>
        <w:rPr>
          <w:rFonts w:ascii="Times New Roman" w:hAnsi="Times New Roman"/>
          <w:color w:val="000000"/>
          <w:sz w:val="23"/>
          <w:szCs w:val="23"/>
        </w:rPr>
      </w:pPr>
      <w:r w:rsidRPr="00441E08">
        <w:rPr>
          <w:rFonts w:ascii="Times New Roman" w:hAnsi="Times New Roman"/>
          <w:color w:val="000000"/>
          <w:sz w:val="23"/>
          <w:szCs w:val="23"/>
        </w:rPr>
        <w:t>Выпускники ФГБОУ ВО Орловский ГАУ широко востребованы на рынке труда. Однако кризис в системе образования дает о себе знать, поэтому как бы ни был хорош университет необходимо вести напряженную работу по привлечению абитуриентов, повышению его конкурентоспособности, формированию положительного имиджа. Именно на это должна быть направлена маркетинговая политика ФГБОУ ВО Орловский ГАУ.</w:t>
      </w:r>
    </w:p>
    <w:sectPr w:rsidR="005774C6" w:rsidRPr="00441E08" w:rsidSect="001D003C">
      <w:pgSz w:w="11906" w:h="16838"/>
      <w:pgMar w:top="851"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7C6" w:rsidRDefault="000F27C6" w:rsidP="004A40AF">
      <w:pPr>
        <w:spacing w:after="0" w:line="240" w:lineRule="auto"/>
      </w:pPr>
      <w:r>
        <w:separator/>
      </w:r>
    </w:p>
  </w:endnote>
  <w:endnote w:type="continuationSeparator" w:id="1">
    <w:p w:rsidR="000F27C6" w:rsidRDefault="000F27C6" w:rsidP="004A4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7C6" w:rsidRDefault="000F27C6" w:rsidP="004A40AF">
      <w:pPr>
        <w:spacing w:after="0" w:line="240" w:lineRule="auto"/>
      </w:pPr>
      <w:r>
        <w:separator/>
      </w:r>
    </w:p>
  </w:footnote>
  <w:footnote w:type="continuationSeparator" w:id="1">
    <w:p w:rsidR="000F27C6" w:rsidRDefault="000F27C6" w:rsidP="004A40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C4327"/>
    <w:multiLevelType w:val="multilevel"/>
    <w:tmpl w:val="C632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BB6503"/>
    <w:rsid w:val="00000AB1"/>
    <w:rsid w:val="000019CA"/>
    <w:rsid w:val="00001CAA"/>
    <w:rsid w:val="000042B1"/>
    <w:rsid w:val="00033A1F"/>
    <w:rsid w:val="00047DCC"/>
    <w:rsid w:val="000517F0"/>
    <w:rsid w:val="000656F9"/>
    <w:rsid w:val="00086161"/>
    <w:rsid w:val="00091C4C"/>
    <w:rsid w:val="00096585"/>
    <w:rsid w:val="000A1192"/>
    <w:rsid w:val="000D60EC"/>
    <w:rsid w:val="000E5374"/>
    <w:rsid w:val="000F27C6"/>
    <w:rsid w:val="001108CE"/>
    <w:rsid w:val="00121E65"/>
    <w:rsid w:val="00133BD6"/>
    <w:rsid w:val="001529C0"/>
    <w:rsid w:val="001805A4"/>
    <w:rsid w:val="00186747"/>
    <w:rsid w:val="001C2063"/>
    <w:rsid w:val="001D003C"/>
    <w:rsid w:val="00221F94"/>
    <w:rsid w:val="0023661B"/>
    <w:rsid w:val="00244850"/>
    <w:rsid w:val="0024603C"/>
    <w:rsid w:val="00251EB3"/>
    <w:rsid w:val="0025636E"/>
    <w:rsid w:val="002779AA"/>
    <w:rsid w:val="00277F15"/>
    <w:rsid w:val="002A793D"/>
    <w:rsid w:val="002C70D7"/>
    <w:rsid w:val="002F07C3"/>
    <w:rsid w:val="002F37DF"/>
    <w:rsid w:val="00307329"/>
    <w:rsid w:val="003206E6"/>
    <w:rsid w:val="00327262"/>
    <w:rsid w:val="00332A88"/>
    <w:rsid w:val="00340ACE"/>
    <w:rsid w:val="0034322D"/>
    <w:rsid w:val="0034710C"/>
    <w:rsid w:val="003662B3"/>
    <w:rsid w:val="003671F4"/>
    <w:rsid w:val="00373C0C"/>
    <w:rsid w:val="00386C17"/>
    <w:rsid w:val="00396DA1"/>
    <w:rsid w:val="003C257A"/>
    <w:rsid w:val="003C3B2A"/>
    <w:rsid w:val="00407BA3"/>
    <w:rsid w:val="00424D64"/>
    <w:rsid w:val="00430861"/>
    <w:rsid w:val="004335AD"/>
    <w:rsid w:val="00441E08"/>
    <w:rsid w:val="00457CDD"/>
    <w:rsid w:val="004A03A9"/>
    <w:rsid w:val="004A0BFA"/>
    <w:rsid w:val="004A21C2"/>
    <w:rsid w:val="004A40AF"/>
    <w:rsid w:val="004B3B76"/>
    <w:rsid w:val="004B4C04"/>
    <w:rsid w:val="004C175C"/>
    <w:rsid w:val="004C604D"/>
    <w:rsid w:val="004C7E7F"/>
    <w:rsid w:val="004D776E"/>
    <w:rsid w:val="004E0E83"/>
    <w:rsid w:val="004E376C"/>
    <w:rsid w:val="004F60EC"/>
    <w:rsid w:val="0050206A"/>
    <w:rsid w:val="005112FE"/>
    <w:rsid w:val="00512FE5"/>
    <w:rsid w:val="00515EBC"/>
    <w:rsid w:val="00526DD3"/>
    <w:rsid w:val="005325CB"/>
    <w:rsid w:val="00551D1A"/>
    <w:rsid w:val="00557926"/>
    <w:rsid w:val="00570436"/>
    <w:rsid w:val="005774C6"/>
    <w:rsid w:val="00581B69"/>
    <w:rsid w:val="005A515E"/>
    <w:rsid w:val="005A5D61"/>
    <w:rsid w:val="005D249A"/>
    <w:rsid w:val="005D370B"/>
    <w:rsid w:val="005F737F"/>
    <w:rsid w:val="005F773D"/>
    <w:rsid w:val="00626EC8"/>
    <w:rsid w:val="00662A51"/>
    <w:rsid w:val="00676F4D"/>
    <w:rsid w:val="00687DF7"/>
    <w:rsid w:val="006F3079"/>
    <w:rsid w:val="006F3480"/>
    <w:rsid w:val="00700C81"/>
    <w:rsid w:val="007228AE"/>
    <w:rsid w:val="00733A27"/>
    <w:rsid w:val="007472A3"/>
    <w:rsid w:val="0076180B"/>
    <w:rsid w:val="00780A59"/>
    <w:rsid w:val="00781BF1"/>
    <w:rsid w:val="00793C63"/>
    <w:rsid w:val="007D04A7"/>
    <w:rsid w:val="00801C15"/>
    <w:rsid w:val="008060AE"/>
    <w:rsid w:val="00870BC0"/>
    <w:rsid w:val="00875C1E"/>
    <w:rsid w:val="00876C05"/>
    <w:rsid w:val="00887BB7"/>
    <w:rsid w:val="008942AC"/>
    <w:rsid w:val="00895180"/>
    <w:rsid w:val="008A1F70"/>
    <w:rsid w:val="008A3554"/>
    <w:rsid w:val="008C6FE8"/>
    <w:rsid w:val="008D0902"/>
    <w:rsid w:val="008D0B11"/>
    <w:rsid w:val="008E23D2"/>
    <w:rsid w:val="008F5B74"/>
    <w:rsid w:val="008F6F07"/>
    <w:rsid w:val="008F7D9C"/>
    <w:rsid w:val="009341AC"/>
    <w:rsid w:val="00956AD3"/>
    <w:rsid w:val="00956D89"/>
    <w:rsid w:val="00961C60"/>
    <w:rsid w:val="00961C68"/>
    <w:rsid w:val="009677A6"/>
    <w:rsid w:val="009A3BE2"/>
    <w:rsid w:val="009B5251"/>
    <w:rsid w:val="009C250D"/>
    <w:rsid w:val="009C6EC8"/>
    <w:rsid w:val="009D2E5D"/>
    <w:rsid w:val="009D6548"/>
    <w:rsid w:val="009E1B3B"/>
    <w:rsid w:val="009F160F"/>
    <w:rsid w:val="00A0162F"/>
    <w:rsid w:val="00A05601"/>
    <w:rsid w:val="00A0577F"/>
    <w:rsid w:val="00A06F4B"/>
    <w:rsid w:val="00A1118B"/>
    <w:rsid w:val="00A12B98"/>
    <w:rsid w:val="00A25D12"/>
    <w:rsid w:val="00A3329E"/>
    <w:rsid w:val="00A46D8E"/>
    <w:rsid w:val="00A74024"/>
    <w:rsid w:val="00A90EE8"/>
    <w:rsid w:val="00A95B69"/>
    <w:rsid w:val="00AB480D"/>
    <w:rsid w:val="00AB768D"/>
    <w:rsid w:val="00AC3EE2"/>
    <w:rsid w:val="00AF506A"/>
    <w:rsid w:val="00B14CFC"/>
    <w:rsid w:val="00B44929"/>
    <w:rsid w:val="00B44ACA"/>
    <w:rsid w:val="00B57CDC"/>
    <w:rsid w:val="00B664FA"/>
    <w:rsid w:val="00B7224D"/>
    <w:rsid w:val="00B815AF"/>
    <w:rsid w:val="00B831C7"/>
    <w:rsid w:val="00B86E19"/>
    <w:rsid w:val="00B91FC3"/>
    <w:rsid w:val="00BA4221"/>
    <w:rsid w:val="00BB6503"/>
    <w:rsid w:val="00BD5512"/>
    <w:rsid w:val="00BD73A4"/>
    <w:rsid w:val="00C223FB"/>
    <w:rsid w:val="00C61FD9"/>
    <w:rsid w:val="00C67274"/>
    <w:rsid w:val="00C76393"/>
    <w:rsid w:val="00C77507"/>
    <w:rsid w:val="00C97C77"/>
    <w:rsid w:val="00CA7344"/>
    <w:rsid w:val="00CD29A0"/>
    <w:rsid w:val="00CD60E3"/>
    <w:rsid w:val="00CD7AEA"/>
    <w:rsid w:val="00CE111D"/>
    <w:rsid w:val="00CF371E"/>
    <w:rsid w:val="00CF3772"/>
    <w:rsid w:val="00D051F2"/>
    <w:rsid w:val="00D104A1"/>
    <w:rsid w:val="00D12EDD"/>
    <w:rsid w:val="00D22198"/>
    <w:rsid w:val="00D30D1E"/>
    <w:rsid w:val="00D417BB"/>
    <w:rsid w:val="00D424A1"/>
    <w:rsid w:val="00D42604"/>
    <w:rsid w:val="00D50A4C"/>
    <w:rsid w:val="00D57CA5"/>
    <w:rsid w:val="00D61570"/>
    <w:rsid w:val="00D74CE8"/>
    <w:rsid w:val="00D75F7A"/>
    <w:rsid w:val="00DC72D0"/>
    <w:rsid w:val="00DD5A14"/>
    <w:rsid w:val="00DF5076"/>
    <w:rsid w:val="00E22D48"/>
    <w:rsid w:val="00E3637E"/>
    <w:rsid w:val="00E56652"/>
    <w:rsid w:val="00E815C8"/>
    <w:rsid w:val="00E84FF7"/>
    <w:rsid w:val="00E91B22"/>
    <w:rsid w:val="00EA704E"/>
    <w:rsid w:val="00EB3B5D"/>
    <w:rsid w:val="00ED06BB"/>
    <w:rsid w:val="00EE3AE5"/>
    <w:rsid w:val="00EF3E69"/>
    <w:rsid w:val="00EF5BD0"/>
    <w:rsid w:val="00F07A75"/>
    <w:rsid w:val="00F2086F"/>
    <w:rsid w:val="00F408AA"/>
    <w:rsid w:val="00F40D60"/>
    <w:rsid w:val="00F5155B"/>
    <w:rsid w:val="00F64716"/>
    <w:rsid w:val="00F7509A"/>
    <w:rsid w:val="00F75A96"/>
    <w:rsid w:val="00F76222"/>
    <w:rsid w:val="00F76A32"/>
    <w:rsid w:val="00FE0165"/>
    <w:rsid w:val="00FE0439"/>
    <w:rsid w:val="00FF02E4"/>
    <w:rsid w:val="00FF5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503"/>
    <w:rPr>
      <w:rFonts w:ascii="Calibri" w:eastAsia="Times New Roman" w:hAnsi="Calibri" w:cs="Times New Roman"/>
      <w:lang w:eastAsia="ru-RU"/>
    </w:rPr>
  </w:style>
  <w:style w:type="paragraph" w:styleId="1">
    <w:name w:val="heading 1"/>
    <w:basedOn w:val="a"/>
    <w:next w:val="a"/>
    <w:link w:val="10"/>
    <w:qFormat/>
    <w:rsid w:val="00BB6503"/>
    <w:pPr>
      <w:keepNext/>
      <w:spacing w:after="240" w:line="240" w:lineRule="auto"/>
      <w:jc w:val="center"/>
      <w:outlineLvl w:val="0"/>
    </w:pPr>
    <w:rPr>
      <w:rFonts w:ascii="Times New Roman" w:hAnsi="Times New Roman"/>
      <w:b/>
      <w:caps/>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6503"/>
    <w:rPr>
      <w:rFonts w:ascii="Times New Roman" w:eastAsia="Times New Roman" w:hAnsi="Times New Roman" w:cs="Times New Roman"/>
      <w:b/>
      <w:caps/>
      <w:kern w:val="28"/>
      <w:sz w:val="24"/>
      <w:szCs w:val="20"/>
      <w:lang w:eastAsia="ru-RU"/>
    </w:rPr>
  </w:style>
  <w:style w:type="paragraph" w:styleId="a3">
    <w:name w:val="Balloon Text"/>
    <w:basedOn w:val="a"/>
    <w:link w:val="a4"/>
    <w:uiPriority w:val="99"/>
    <w:semiHidden/>
    <w:unhideWhenUsed/>
    <w:rsid w:val="00BB65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6503"/>
    <w:rPr>
      <w:rFonts w:ascii="Tahoma" w:eastAsia="Times New Roman" w:hAnsi="Tahoma" w:cs="Tahoma"/>
      <w:sz w:val="16"/>
      <w:szCs w:val="16"/>
      <w:lang w:eastAsia="ru-RU"/>
    </w:rPr>
  </w:style>
  <w:style w:type="paragraph" w:styleId="a5">
    <w:name w:val="Normal (Web)"/>
    <w:basedOn w:val="a"/>
    <w:uiPriority w:val="99"/>
    <w:semiHidden/>
    <w:unhideWhenUsed/>
    <w:rsid w:val="00FF51A0"/>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semiHidden/>
    <w:unhideWhenUsed/>
    <w:rsid w:val="004A40A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A40AF"/>
    <w:rPr>
      <w:rFonts w:ascii="Calibri" w:eastAsia="Times New Roman" w:hAnsi="Calibri" w:cs="Times New Roman"/>
      <w:lang w:eastAsia="ru-RU"/>
    </w:rPr>
  </w:style>
  <w:style w:type="paragraph" w:styleId="a8">
    <w:name w:val="footer"/>
    <w:basedOn w:val="a"/>
    <w:link w:val="a9"/>
    <w:uiPriority w:val="99"/>
    <w:semiHidden/>
    <w:unhideWhenUsed/>
    <w:rsid w:val="004A40A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A40AF"/>
    <w:rPr>
      <w:rFonts w:ascii="Calibri" w:eastAsia="Times New Roman" w:hAnsi="Calibri" w:cs="Times New Roman"/>
      <w:lang w:eastAsia="ru-RU"/>
    </w:rPr>
  </w:style>
  <w:style w:type="table" w:styleId="aa">
    <w:name w:val="Table Grid"/>
    <w:basedOn w:val="a1"/>
    <w:uiPriority w:val="59"/>
    <w:rsid w:val="00FE0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8520742">
      <w:bodyDiv w:val="1"/>
      <w:marLeft w:val="0"/>
      <w:marRight w:val="0"/>
      <w:marTop w:val="0"/>
      <w:marBottom w:val="0"/>
      <w:divBdr>
        <w:top w:val="none" w:sz="0" w:space="0" w:color="auto"/>
        <w:left w:val="none" w:sz="0" w:space="0" w:color="auto"/>
        <w:bottom w:val="none" w:sz="0" w:space="0" w:color="auto"/>
        <w:right w:val="none" w:sz="0" w:space="0" w:color="auto"/>
      </w:divBdr>
    </w:div>
    <w:div w:id="759444533">
      <w:bodyDiv w:val="1"/>
      <w:marLeft w:val="0"/>
      <w:marRight w:val="0"/>
      <w:marTop w:val="0"/>
      <w:marBottom w:val="0"/>
      <w:divBdr>
        <w:top w:val="none" w:sz="0" w:space="0" w:color="auto"/>
        <w:left w:val="none" w:sz="0" w:space="0" w:color="auto"/>
        <w:bottom w:val="none" w:sz="0" w:space="0" w:color="auto"/>
        <w:right w:val="none" w:sz="0" w:space="0" w:color="auto"/>
      </w:divBdr>
    </w:div>
    <w:div w:id="892548515">
      <w:bodyDiv w:val="1"/>
      <w:marLeft w:val="0"/>
      <w:marRight w:val="0"/>
      <w:marTop w:val="0"/>
      <w:marBottom w:val="0"/>
      <w:divBdr>
        <w:top w:val="none" w:sz="0" w:space="0" w:color="auto"/>
        <w:left w:val="none" w:sz="0" w:space="0" w:color="auto"/>
        <w:bottom w:val="none" w:sz="0" w:space="0" w:color="auto"/>
        <w:right w:val="none" w:sz="0" w:space="0" w:color="auto"/>
      </w:divBdr>
    </w:div>
    <w:div w:id="1116829557">
      <w:bodyDiv w:val="1"/>
      <w:marLeft w:val="0"/>
      <w:marRight w:val="0"/>
      <w:marTop w:val="0"/>
      <w:marBottom w:val="0"/>
      <w:divBdr>
        <w:top w:val="none" w:sz="0" w:space="0" w:color="auto"/>
        <w:left w:val="none" w:sz="0" w:space="0" w:color="auto"/>
        <w:bottom w:val="none" w:sz="0" w:space="0" w:color="auto"/>
        <w:right w:val="none" w:sz="0" w:space="0" w:color="auto"/>
      </w:divBdr>
    </w:div>
    <w:div w:id="121281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48;&#1088;&#1080;&#1085;&#1072;%202019\&#1072;&#1082;&#1082;&#1077;&#1090;&#1080;&#1088;&#1086;&#1074;&#1072;&#1085;&#1080;&#1077;%202019\&#1054;&#1090;&#1074;&#1077;&#1090;&#1099;&#1040;&#1073;&#1080;&#1090;&#1091;&#1088;&#1080;&#1077;&#1085;&#1090;&#1086;&#1074;%20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48;&#1088;&#1080;&#1085;&#1072;%202019\&#1072;&#1082;&#1082;&#1077;&#1090;&#1080;&#1088;&#1086;&#1074;&#1072;&#1085;&#1080;&#1077;%202019\&#1054;&#1090;&#1074;&#1077;&#1090;&#1099;&#1040;&#1073;&#1080;&#1090;&#1091;&#1088;&#1080;&#1077;&#1085;&#1090;&#1086;&#1074;%20201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48;&#1088;&#1080;&#1085;&#1072;%202019\&#1072;&#1082;&#1082;&#1077;&#1090;&#1080;&#1088;&#1086;&#1074;&#1072;&#1085;&#1080;&#1077;%202019\&#1054;&#1090;&#1074;&#1077;&#1090;&#1099;&#1040;&#1073;&#1080;&#1090;&#1091;&#1088;&#1080;&#1077;&#1085;&#1090;&#1086;&#1074;%20201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48;&#1088;&#1080;&#1085;&#1072;%202019\&#1072;&#1082;&#1082;&#1077;&#1090;&#1080;&#1088;&#1086;&#1074;&#1072;&#1085;&#1080;&#1077;%202019\&#1054;&#1090;&#1074;&#1077;&#1090;&#1099;&#1040;&#1073;&#1080;&#1090;&#1091;&#1088;&#1080;&#1077;&#1085;&#1090;&#1086;&#1074;%202019.xlsx"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4.xml.rels><?xml version="1.0" encoding="UTF-8" standalone="yes"?>
<Relationships xmlns="http://schemas.openxmlformats.org/package/2006/relationships"><Relationship Id="rId1" Type="http://schemas.openxmlformats.org/officeDocument/2006/relationships/oleObject" Target="file:///D:\&#1048;&#1088;&#1080;&#1085;&#1072;%202019\&#1072;&#1082;&#1082;&#1077;&#1090;&#1080;&#1088;&#1086;&#1074;&#1072;&#1085;&#1080;&#1077;%202019\&#1054;&#1090;&#1074;&#1077;&#1090;&#1099;&#1040;&#1073;&#1080;&#1090;&#1091;&#1088;&#1080;&#1077;&#1085;&#1090;&#1086;&#1074;%20201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1048;&#1088;&#1080;&#1085;&#1072;%202019\&#1072;&#1082;&#1082;&#1077;&#1090;&#1080;&#1088;&#1086;&#1074;&#1072;&#1085;&#1080;&#1077;%202019\&#1054;&#1090;&#1074;&#1077;&#1090;&#1099;&#1040;&#1073;&#1080;&#1090;&#1091;&#1088;&#1080;&#1077;&#1085;&#1090;&#1086;&#1074;%20201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1048;&#1088;&#1080;&#1085;&#1072;%202019\&#1072;&#1082;&#1082;&#1077;&#1090;&#1080;&#1088;&#1086;&#1074;&#1072;&#1085;&#1080;&#1077;%202019\&#1054;&#1090;&#1074;&#1077;&#1090;&#1099;&#1040;&#1073;&#1080;&#1090;&#1091;&#1088;&#1080;&#1077;&#1085;&#1090;&#1086;&#1074;%20201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1048;&#1088;&#1080;&#1085;&#1072;%202019\&#1072;&#1082;&#1082;&#1077;&#1090;&#1080;&#1088;&#1086;&#1074;&#1072;&#1085;&#1080;&#1077;%202019\&#1054;&#1090;&#1074;&#1077;&#1090;&#1099;&#1040;&#1073;&#1080;&#1090;&#1091;&#1088;&#1080;&#1077;&#1085;&#1090;&#1086;&#1074;%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8;&#1088;&#1080;&#1085;&#1072;%202019\&#1072;&#1082;&#1082;&#1077;&#1090;&#1080;&#1088;&#1086;&#1074;&#1072;&#1085;&#1080;&#1077;%202019\&#1054;&#1090;&#1074;&#1077;&#1090;&#1099;&#1040;&#1073;&#1080;&#1090;&#1091;&#1088;&#1080;&#1077;&#1085;&#1090;&#1086;&#1074;%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8;&#1088;&#1080;&#1085;&#1072;%202019\&#1072;&#1082;&#1082;&#1077;&#1090;&#1080;&#1088;&#1086;&#1074;&#1072;&#1085;&#1080;&#1077;%202019\&#1054;&#1090;&#1074;&#1077;&#1090;&#1099;&#1040;&#1073;&#1080;&#1090;&#1091;&#1088;&#1080;&#1077;&#1085;&#1090;&#1086;&#1074;%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8;&#1088;&#1080;&#1085;&#1072;%202019\&#1072;&#1082;&#1082;&#1077;&#1090;&#1080;&#1088;&#1086;&#1074;&#1072;&#1085;&#1080;&#1077;%202019\&#1054;&#1090;&#1074;&#1077;&#1090;&#1099;&#1040;&#1073;&#1080;&#1090;&#1091;&#1088;&#1080;&#1077;&#1085;&#1090;&#1086;&#1074;%20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8;&#1088;&#1080;&#1085;&#1072;%202019\&#1072;&#1082;&#1082;&#1077;&#1090;&#1080;&#1088;&#1086;&#1074;&#1072;&#1085;&#1080;&#1077;%202019\&#1054;&#1090;&#1074;&#1077;&#1090;&#1099;&#1040;&#1073;&#1080;&#1090;&#1091;&#1088;&#1080;&#1077;&#1085;&#1090;&#1086;&#1074;%20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48;&#1088;&#1080;&#1085;&#1072;%202019\&#1072;&#1082;&#1082;&#1077;&#1090;&#1080;&#1088;&#1086;&#1074;&#1072;&#1085;&#1080;&#1077;%202019\&#1054;&#1090;&#1074;&#1077;&#1090;&#1099;&#1040;&#1073;&#1080;&#1090;&#1091;&#1088;&#1080;&#1077;&#1085;&#1090;&#1086;&#1074;%20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48;&#1088;&#1080;&#1085;&#1072;%202019\&#1072;&#1082;&#1082;&#1077;&#1090;&#1080;&#1088;&#1086;&#1074;&#1072;&#1085;&#1080;&#1077;%202019\&#1054;&#1090;&#1074;&#1077;&#1090;&#1099;&#1040;&#1073;&#1080;&#1090;&#1091;&#1088;&#1080;&#1077;&#1085;&#1090;&#1086;&#1074;%20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48;&#1088;&#1080;&#1085;&#1072;%202019\&#1072;&#1082;&#1082;&#1077;&#1090;&#1080;&#1088;&#1086;&#1074;&#1072;&#1085;&#1080;&#1077;%202019\&#1054;&#1090;&#1074;&#1077;&#1090;&#1099;&#1040;&#1073;&#1080;&#1090;&#1091;&#1088;&#1080;&#1077;&#1085;&#1090;&#1086;&#1074;%20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48;&#1088;&#1080;&#1085;&#1072;%202019\&#1072;&#1082;&#1082;&#1077;&#1090;&#1080;&#1088;&#1086;&#1074;&#1072;&#1085;&#1080;&#1077;%202019\&#1054;&#1090;&#1074;&#1077;&#1090;&#1099;&#1040;&#1073;&#1080;&#1090;&#1091;&#1088;&#1080;&#1077;&#1085;&#1090;&#1086;&#1074;%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view3D>
      <c:perspective val="30"/>
    </c:view3D>
    <c:floor>
      <c:spPr>
        <a:solidFill>
          <a:schemeClr val="accent1">
            <a:lumMod val="40000"/>
            <a:lumOff val="60000"/>
          </a:schemeClr>
        </a:solidFill>
      </c:spPr>
    </c:floor>
    <c:sideWall>
      <c:spPr>
        <a:solidFill>
          <a:schemeClr val="accent6">
            <a:lumMod val="40000"/>
            <a:lumOff val="60000"/>
          </a:schemeClr>
        </a:solidFill>
      </c:spPr>
    </c:sideWall>
    <c:backWall>
      <c:spPr>
        <a:solidFill>
          <a:schemeClr val="accent6">
            <a:lumMod val="40000"/>
            <a:lumOff val="60000"/>
          </a:schemeClr>
        </a:solidFill>
      </c:spPr>
    </c:backWall>
    <c:plotArea>
      <c:layout>
        <c:manualLayout>
          <c:layoutTarget val="inner"/>
          <c:xMode val="edge"/>
          <c:yMode val="edge"/>
          <c:x val="7.8960751796572692E-2"/>
          <c:y val="2.4517474789335542E-2"/>
          <c:w val="0.94381215861530821"/>
          <c:h val="0.8789158646835904"/>
        </c:manualLayout>
      </c:layout>
      <c:bar3DChart>
        <c:barDir val="col"/>
        <c:grouping val="clustered"/>
        <c:ser>
          <c:idx val="0"/>
          <c:order val="0"/>
          <c:tx>
            <c:strRef>
              <c:f>'1'!$B$7</c:f>
              <c:strCache>
                <c:ptCount val="1"/>
                <c:pt idx="0">
                  <c:v>2019г.</c:v>
                </c:pt>
              </c:strCache>
            </c:strRef>
          </c:tx>
          <c:dLbls>
            <c:dLbl>
              <c:idx val="2"/>
              <c:layout>
                <c:manualLayout>
                  <c:x val="1.3266998341625267E-2"/>
                  <c:y val="-1.7543859649123004E-2"/>
                </c:manualLayout>
              </c:layout>
              <c:showVal val="1"/>
            </c:dLbl>
            <c:txPr>
              <a:bodyPr/>
              <a:lstStyle/>
              <a:p>
                <a:pPr>
                  <a:defRPr sz="1200" b="1">
                    <a:latin typeface="Times New Roman" pitchFamily="18" charset="0"/>
                    <a:cs typeface="Times New Roman" pitchFamily="18" charset="0"/>
                  </a:defRPr>
                </a:pPr>
                <a:endParaRPr lang="ru-RU"/>
              </a:p>
            </c:txPr>
            <c:showVal val="1"/>
          </c:dLbls>
          <c:cat>
            <c:strRef>
              <c:f>'1'!$C$6:$E$6</c:f>
              <c:strCache>
                <c:ptCount val="3"/>
                <c:pt idx="0">
                  <c:v>Юноши</c:v>
                </c:pt>
                <c:pt idx="1">
                  <c:v>девушки</c:v>
                </c:pt>
                <c:pt idx="2">
                  <c:v>неизвестно</c:v>
                </c:pt>
              </c:strCache>
            </c:strRef>
          </c:cat>
          <c:val>
            <c:numRef>
              <c:f>'1'!$C$7:$E$7</c:f>
              <c:numCache>
                <c:formatCode>0%</c:formatCode>
                <c:ptCount val="3"/>
                <c:pt idx="0">
                  <c:v>0.48000000000000032</c:v>
                </c:pt>
                <c:pt idx="1">
                  <c:v>0.49000000000000032</c:v>
                </c:pt>
                <c:pt idx="2">
                  <c:v>3.000000000000012E-2</c:v>
                </c:pt>
              </c:numCache>
            </c:numRef>
          </c:val>
        </c:ser>
        <c:ser>
          <c:idx val="1"/>
          <c:order val="1"/>
          <c:tx>
            <c:strRef>
              <c:f>'1'!$B$8</c:f>
              <c:strCache>
                <c:ptCount val="1"/>
                <c:pt idx="0">
                  <c:v>2018г.</c:v>
                </c:pt>
              </c:strCache>
            </c:strRef>
          </c:tx>
          <c:spPr>
            <a:solidFill>
              <a:schemeClr val="accent2"/>
            </a:solidFill>
          </c:spPr>
          <c:dLbls>
            <c:dLbl>
              <c:idx val="0"/>
              <c:showVal val="1"/>
            </c:dLbl>
            <c:dLbl>
              <c:idx val="1"/>
              <c:layout>
                <c:manualLayout>
                  <c:x val="1.9444444444444445E-2"/>
                  <c:y val="0"/>
                </c:manualLayout>
              </c:layout>
              <c:showVal val="1"/>
            </c:dLbl>
            <c:dLbl>
              <c:idx val="2"/>
              <c:layout>
                <c:manualLayout>
                  <c:x val="2.5000000000000088E-2"/>
                  <c:y val="-9.2592592592593871E-3"/>
                </c:manualLayout>
              </c:layout>
              <c:showVal val="1"/>
            </c:dLbl>
            <c:delete val="1"/>
          </c:dLbls>
          <c:cat>
            <c:strRef>
              <c:f>'1'!$C$6:$E$6</c:f>
              <c:strCache>
                <c:ptCount val="3"/>
                <c:pt idx="0">
                  <c:v>Юноши</c:v>
                </c:pt>
                <c:pt idx="1">
                  <c:v>девушки</c:v>
                </c:pt>
                <c:pt idx="2">
                  <c:v>неизвестно</c:v>
                </c:pt>
              </c:strCache>
            </c:strRef>
          </c:cat>
          <c:val>
            <c:numRef>
              <c:f>'1'!$C$8:$E$8</c:f>
              <c:numCache>
                <c:formatCode>0%</c:formatCode>
                <c:ptCount val="3"/>
                <c:pt idx="0">
                  <c:v>0.60000000000000064</c:v>
                </c:pt>
                <c:pt idx="1">
                  <c:v>0.35000000000000031</c:v>
                </c:pt>
                <c:pt idx="2">
                  <c:v>5.0000000000000114E-2</c:v>
                </c:pt>
              </c:numCache>
            </c:numRef>
          </c:val>
        </c:ser>
        <c:shape val="cylinder"/>
        <c:axId val="97378304"/>
        <c:axId val="98322304"/>
        <c:axId val="0"/>
      </c:bar3DChart>
      <c:catAx>
        <c:axId val="97378304"/>
        <c:scaling>
          <c:orientation val="minMax"/>
        </c:scaling>
        <c:axPos val="b"/>
        <c:tickLblPos val="nextTo"/>
        <c:txPr>
          <a:bodyPr/>
          <a:lstStyle/>
          <a:p>
            <a:pPr>
              <a:defRPr sz="1200" b="1">
                <a:latin typeface="Times New Roman" pitchFamily="18" charset="0"/>
                <a:cs typeface="Times New Roman" pitchFamily="18" charset="0"/>
              </a:defRPr>
            </a:pPr>
            <a:endParaRPr lang="ru-RU"/>
          </a:p>
        </c:txPr>
        <c:crossAx val="98322304"/>
        <c:crosses val="autoZero"/>
        <c:auto val="1"/>
        <c:lblAlgn val="ctr"/>
        <c:lblOffset val="100"/>
      </c:catAx>
      <c:valAx>
        <c:axId val="98322304"/>
        <c:scaling>
          <c:orientation val="minMax"/>
        </c:scaling>
        <c:axPos val="l"/>
        <c:majorGridlines/>
        <c:numFmt formatCode="0%" sourceLinked="1"/>
        <c:tickLblPos val="nextTo"/>
        <c:txPr>
          <a:bodyPr/>
          <a:lstStyle/>
          <a:p>
            <a:pPr>
              <a:defRPr sz="1200" b="1">
                <a:latin typeface="Times New Roman" pitchFamily="18" charset="0"/>
                <a:cs typeface="Times New Roman" pitchFamily="18" charset="0"/>
              </a:defRPr>
            </a:pPr>
            <a:endParaRPr lang="ru-RU"/>
          </a:p>
        </c:txPr>
        <c:crossAx val="97378304"/>
        <c:crosses val="autoZero"/>
        <c:crossBetween val="between"/>
      </c:valAx>
      <c:spPr>
        <a:solidFill>
          <a:schemeClr val="accent4">
            <a:lumMod val="20000"/>
            <a:lumOff val="80000"/>
          </a:schemeClr>
        </a:solidFill>
        <a:ln w="25400">
          <a:noFill/>
        </a:ln>
      </c:spPr>
    </c:plotArea>
    <c:legend>
      <c:legendPos val="r"/>
      <c:layout>
        <c:manualLayout>
          <c:xMode val="edge"/>
          <c:yMode val="edge"/>
          <c:x val="0.90174568974898062"/>
          <c:y val="0.42091234463460903"/>
          <c:w val="9.7731116943715182E-2"/>
          <c:h val="0.38370658930791746"/>
        </c:manualLayout>
      </c:layout>
      <c:txPr>
        <a:bodyPr/>
        <a:lstStyle/>
        <a:p>
          <a:pPr>
            <a:defRPr sz="1200" b="1">
              <a:latin typeface="Times New Roman" pitchFamily="18" charset="0"/>
              <a:cs typeface="Times New Roman" pitchFamily="18" charset="0"/>
            </a:defRPr>
          </a:pPr>
          <a:endParaRPr lang="ru-RU"/>
        </a:p>
      </c:txPr>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40"/>
  <c:chart>
    <c:autoTitleDeleted val="1"/>
    <c:view3D>
      <c:rAngAx val="1"/>
    </c:view3D>
    <c:sideWall>
      <c:spPr>
        <a:solidFill>
          <a:schemeClr val="accent6">
            <a:lumMod val="40000"/>
            <a:lumOff val="60000"/>
          </a:schemeClr>
        </a:solidFill>
      </c:spPr>
    </c:sideWall>
    <c:backWall>
      <c:spPr>
        <a:solidFill>
          <a:schemeClr val="accent6">
            <a:lumMod val="40000"/>
            <a:lumOff val="60000"/>
          </a:schemeClr>
        </a:solidFill>
      </c:spPr>
    </c:backWall>
    <c:plotArea>
      <c:layout>
        <c:manualLayout>
          <c:layoutTarget val="inner"/>
          <c:xMode val="edge"/>
          <c:yMode val="edge"/>
          <c:x val="7.6998194686789492E-2"/>
          <c:y val="5.2622507122507121E-2"/>
          <c:w val="0.90882281473511262"/>
          <c:h val="0.49902469135802568"/>
        </c:manualLayout>
      </c:layout>
      <c:bar3DChart>
        <c:barDir val="col"/>
        <c:grouping val="clustered"/>
        <c:ser>
          <c:idx val="0"/>
          <c:order val="0"/>
          <c:tx>
            <c:strRef>
              <c:f>'10'!$N$33</c:f>
              <c:strCache>
                <c:ptCount val="1"/>
                <c:pt idx="0">
                  <c:v>Столбец2</c:v>
                </c:pt>
              </c:strCache>
            </c:strRef>
          </c:tx>
          <c:dLbls>
            <c:txPr>
              <a:bodyPr/>
              <a:lstStyle/>
              <a:p>
                <a:pPr>
                  <a:defRPr sz="1200" b="1">
                    <a:latin typeface="Times New Roman" pitchFamily="18" charset="0"/>
                    <a:cs typeface="Times New Roman" pitchFamily="18" charset="0"/>
                  </a:defRPr>
                </a:pPr>
                <a:endParaRPr lang="ru-RU"/>
              </a:p>
            </c:txPr>
            <c:showVal val="1"/>
          </c:dLbls>
          <c:cat>
            <c:strRef>
              <c:f>'10'!$M$34:$M$47</c:f>
              <c:strCache>
                <c:ptCount val="14"/>
                <c:pt idx="0">
                  <c:v>«Строительство»</c:v>
                </c:pt>
                <c:pt idx="1">
                  <c:v>«Биотехнология»</c:v>
                </c:pt>
                <c:pt idx="2">
                  <c:v>«Ветеринария»</c:v>
                </c:pt>
                <c:pt idx="3">
                  <c:v>«Агроинженерия»</c:v>
                </c:pt>
                <c:pt idx="4">
                  <c:v>«Зоотехния»</c:v>
                </c:pt>
                <c:pt idx="5">
                  <c:v>«Агрономия»</c:v>
                </c:pt>
                <c:pt idx="6">
                  <c:v>«Техносферная безопасность»</c:v>
                </c:pt>
                <c:pt idx="7">
                  <c:v>«Продукты питания животного происхождения»</c:v>
                </c:pt>
                <c:pt idx="8">
                  <c:v>«Экономика»</c:v>
                </c:pt>
                <c:pt idx="9">
                  <c:v>«Эксплуатация транспортно-технологических машин и комплексов»</c:v>
                </c:pt>
                <c:pt idx="10">
                  <c:v>«Агрохимия и агропочвоведение»</c:v>
                </c:pt>
                <c:pt idx="11">
                  <c:v>«Ландшафтная архитектура»</c:v>
                </c:pt>
                <c:pt idx="12">
                  <c:v>«Менеджмент»</c:v>
                </c:pt>
                <c:pt idx="13">
                  <c:v>«Электроэнергетика и электротехника</c:v>
                </c:pt>
              </c:strCache>
            </c:strRef>
          </c:cat>
          <c:val>
            <c:numRef>
              <c:f>'10'!$N$34:$N$47</c:f>
              <c:numCache>
                <c:formatCode>0%</c:formatCode>
                <c:ptCount val="14"/>
                <c:pt idx="0">
                  <c:v>0.22</c:v>
                </c:pt>
                <c:pt idx="1">
                  <c:v>0.2</c:v>
                </c:pt>
                <c:pt idx="2">
                  <c:v>0.2</c:v>
                </c:pt>
                <c:pt idx="3">
                  <c:v>0.17</c:v>
                </c:pt>
                <c:pt idx="4">
                  <c:v>0.13</c:v>
                </c:pt>
                <c:pt idx="5">
                  <c:v>0.12000000000000002</c:v>
                </c:pt>
                <c:pt idx="6">
                  <c:v>0.1</c:v>
                </c:pt>
                <c:pt idx="7">
                  <c:v>0.1</c:v>
                </c:pt>
                <c:pt idx="8">
                  <c:v>0.1</c:v>
                </c:pt>
                <c:pt idx="9">
                  <c:v>9.0000000000000024E-2</c:v>
                </c:pt>
                <c:pt idx="10">
                  <c:v>8.0000000000000043E-2</c:v>
                </c:pt>
                <c:pt idx="11">
                  <c:v>8.0000000000000043E-2</c:v>
                </c:pt>
                <c:pt idx="12">
                  <c:v>7.0000000000000021E-2</c:v>
                </c:pt>
                <c:pt idx="13">
                  <c:v>4.0000000000000022E-2</c:v>
                </c:pt>
              </c:numCache>
            </c:numRef>
          </c:val>
        </c:ser>
        <c:shape val="box"/>
        <c:axId val="99940608"/>
        <c:axId val="99958784"/>
        <c:axId val="0"/>
      </c:bar3DChart>
      <c:catAx>
        <c:axId val="99940608"/>
        <c:scaling>
          <c:orientation val="minMax"/>
        </c:scaling>
        <c:axPos val="b"/>
        <c:tickLblPos val="nextTo"/>
        <c:txPr>
          <a:bodyPr/>
          <a:lstStyle/>
          <a:p>
            <a:pPr>
              <a:defRPr sz="1000" b="1">
                <a:latin typeface="Times New Roman" pitchFamily="18" charset="0"/>
                <a:cs typeface="Times New Roman" pitchFamily="18" charset="0"/>
              </a:defRPr>
            </a:pPr>
            <a:endParaRPr lang="ru-RU"/>
          </a:p>
        </c:txPr>
        <c:crossAx val="99958784"/>
        <c:crosses val="autoZero"/>
        <c:auto val="1"/>
        <c:lblAlgn val="ctr"/>
        <c:lblOffset val="100"/>
      </c:catAx>
      <c:valAx>
        <c:axId val="99958784"/>
        <c:scaling>
          <c:orientation val="minMax"/>
        </c:scaling>
        <c:axPos val="l"/>
        <c:majorGridlines/>
        <c:numFmt formatCode="0%" sourceLinked="1"/>
        <c:tickLblPos val="nextTo"/>
        <c:crossAx val="99940608"/>
        <c:crosses val="autoZero"/>
        <c:crossBetween val="between"/>
      </c:valAx>
    </c:plotArea>
    <c:plotVisOnly val="1"/>
  </c:chart>
  <c:spPr>
    <a:solidFill>
      <a:schemeClr val="accent5">
        <a:lumMod val="20000"/>
        <a:lumOff val="80000"/>
      </a:schemeClr>
    </a:solidFill>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34"/>
  <c:chart>
    <c:view3D>
      <c:rotX val="10"/>
      <c:perspective val="20"/>
    </c:view3D>
    <c:plotArea>
      <c:layout>
        <c:manualLayout>
          <c:layoutTarget val="inner"/>
          <c:xMode val="edge"/>
          <c:yMode val="edge"/>
          <c:x val="7.1140816700238058E-2"/>
          <c:y val="2.0863315162527964E-2"/>
          <c:w val="0.83915827382042363"/>
          <c:h val="0.45492638115357592"/>
        </c:manualLayout>
      </c:layout>
      <c:bar3DChart>
        <c:barDir val="col"/>
        <c:grouping val="standard"/>
        <c:ser>
          <c:idx val="0"/>
          <c:order val="0"/>
          <c:tx>
            <c:strRef>
              <c:f>'11'!$E$9</c:f>
              <c:strCache>
                <c:ptCount val="1"/>
                <c:pt idx="0">
                  <c:v>2019 г.</c:v>
                </c:pt>
              </c:strCache>
            </c:strRef>
          </c:tx>
          <c:spPr>
            <a:solidFill>
              <a:srgbClr val="0070C0"/>
            </a:solidFill>
          </c:spPr>
          <c:dLbls>
            <c:dLbl>
              <c:idx val="0"/>
              <c:layout>
                <c:manualLayout>
                  <c:x val="5.3481008797873165E-3"/>
                  <c:y val="0"/>
                </c:manualLayout>
              </c:layout>
              <c:showVal val="1"/>
            </c:dLbl>
            <c:dLbl>
              <c:idx val="1"/>
              <c:layout>
                <c:manualLayout>
                  <c:x val="1.4279339580544325E-2"/>
                  <c:y val="2.0512820512820516E-2"/>
                </c:manualLayout>
              </c:layout>
              <c:showVal val="1"/>
            </c:dLbl>
            <c:dLbl>
              <c:idx val="2"/>
              <c:layout>
                <c:manualLayout>
                  <c:x val="1.4416162734050037E-2"/>
                  <c:y val="-1.0256410256410263E-2"/>
                </c:manualLayout>
              </c:layout>
              <c:showVal val="1"/>
            </c:dLbl>
            <c:dLbl>
              <c:idx val="4"/>
              <c:layout>
                <c:manualLayout>
                  <c:x val="4.1034420377781514E-4"/>
                  <c:y val="0"/>
                </c:manualLayout>
              </c:layout>
              <c:showVal val="1"/>
            </c:dLbl>
            <c:txPr>
              <a:bodyPr/>
              <a:lstStyle/>
              <a:p>
                <a:pPr>
                  <a:defRPr sz="1200" b="1">
                    <a:solidFill>
                      <a:srgbClr val="C00000"/>
                    </a:solidFill>
                  </a:defRPr>
                </a:pPr>
                <a:endParaRPr lang="ru-RU"/>
              </a:p>
            </c:txPr>
            <c:showVal val="1"/>
          </c:dLbls>
          <c:cat>
            <c:strRef>
              <c:f>'11'!$D$10:$D$14</c:f>
              <c:strCache>
                <c:ptCount val="5"/>
                <c:pt idx="0">
                  <c:v>на курсах по подготовке к ЕГЭ в Орловский ГАУ</c:v>
                </c:pt>
                <c:pt idx="1">
                  <c:v>на курсах по подготовке в других Вузах </c:v>
                </c:pt>
                <c:pt idx="2">
                  <c:v>с репетитором </c:v>
                </c:pt>
                <c:pt idx="3">
                  <c:v>самостоятельно</c:v>
                </c:pt>
                <c:pt idx="4">
                  <c:v>специально не готовился (готовилась)</c:v>
                </c:pt>
              </c:strCache>
            </c:strRef>
          </c:cat>
          <c:val>
            <c:numRef>
              <c:f>'11'!$E$10:$E$14</c:f>
              <c:numCache>
                <c:formatCode>0%</c:formatCode>
                <c:ptCount val="5"/>
                <c:pt idx="0">
                  <c:v>4.0000000000000022E-2</c:v>
                </c:pt>
                <c:pt idx="1">
                  <c:v>0.11</c:v>
                </c:pt>
                <c:pt idx="2">
                  <c:v>0.41000000000000031</c:v>
                </c:pt>
                <c:pt idx="3">
                  <c:v>0.55000000000000004</c:v>
                </c:pt>
                <c:pt idx="4">
                  <c:v>3.0000000000000002E-2</c:v>
                </c:pt>
              </c:numCache>
            </c:numRef>
          </c:val>
        </c:ser>
        <c:ser>
          <c:idx val="1"/>
          <c:order val="1"/>
          <c:tx>
            <c:strRef>
              <c:f>'11'!$F$9</c:f>
              <c:strCache>
                <c:ptCount val="1"/>
                <c:pt idx="0">
                  <c:v>2018 г.</c:v>
                </c:pt>
              </c:strCache>
            </c:strRef>
          </c:tx>
          <c:spPr>
            <a:solidFill>
              <a:schemeClr val="accent1">
                <a:lumMod val="20000"/>
                <a:lumOff val="80000"/>
              </a:schemeClr>
            </a:solidFill>
          </c:spPr>
          <c:dLbls>
            <c:dLbl>
              <c:idx val="0"/>
              <c:layout>
                <c:manualLayout>
                  <c:x val="1.9777500523636547E-2"/>
                  <c:y val="-1.0256410256410263E-2"/>
                </c:manualLayout>
              </c:layout>
              <c:showVal val="1"/>
            </c:dLbl>
            <c:dLbl>
              <c:idx val="1"/>
              <c:layout>
                <c:manualLayout>
                  <c:x val="1.6481250436363903E-2"/>
                  <c:y val="3.4188034188034192E-3"/>
                </c:manualLayout>
              </c:layout>
              <c:showVal val="1"/>
            </c:dLbl>
            <c:dLbl>
              <c:idx val="2"/>
              <c:layout>
                <c:manualLayout>
                  <c:x val="1.1536875305454795E-2"/>
                  <c:y val="0"/>
                </c:manualLayout>
              </c:layout>
              <c:showVal val="1"/>
            </c:dLbl>
            <c:txPr>
              <a:bodyPr/>
              <a:lstStyle/>
              <a:p>
                <a:pPr>
                  <a:defRPr sz="1100" b="1">
                    <a:latin typeface="Times New Roman" pitchFamily="18" charset="0"/>
                    <a:cs typeface="Times New Roman" pitchFamily="18" charset="0"/>
                  </a:defRPr>
                </a:pPr>
                <a:endParaRPr lang="ru-RU"/>
              </a:p>
            </c:txPr>
            <c:showVal val="1"/>
          </c:dLbls>
          <c:cat>
            <c:strRef>
              <c:f>'11'!$D$10:$D$14</c:f>
              <c:strCache>
                <c:ptCount val="5"/>
                <c:pt idx="0">
                  <c:v>на курсах по подготовке к ЕГЭ в Орловский ГАУ</c:v>
                </c:pt>
                <c:pt idx="1">
                  <c:v>на курсах по подготовке в других Вузах </c:v>
                </c:pt>
                <c:pt idx="2">
                  <c:v>с репетитором </c:v>
                </c:pt>
                <c:pt idx="3">
                  <c:v>самостоятельно</c:v>
                </c:pt>
                <c:pt idx="4">
                  <c:v>специально не готовился (готовилась)</c:v>
                </c:pt>
              </c:strCache>
            </c:strRef>
          </c:cat>
          <c:val>
            <c:numRef>
              <c:f>'11'!$F$10:$F$14</c:f>
              <c:numCache>
                <c:formatCode>0%</c:formatCode>
                <c:ptCount val="5"/>
                <c:pt idx="0">
                  <c:v>0.2</c:v>
                </c:pt>
                <c:pt idx="1">
                  <c:v>0.11</c:v>
                </c:pt>
                <c:pt idx="2">
                  <c:v>0.27</c:v>
                </c:pt>
                <c:pt idx="3">
                  <c:v>0.45</c:v>
                </c:pt>
                <c:pt idx="4">
                  <c:v>3.0000000000000002E-2</c:v>
                </c:pt>
              </c:numCache>
            </c:numRef>
          </c:val>
        </c:ser>
        <c:ser>
          <c:idx val="2"/>
          <c:order val="2"/>
          <c:tx>
            <c:strRef>
              <c:f>'11'!$G$9</c:f>
              <c:strCache>
                <c:ptCount val="1"/>
                <c:pt idx="0">
                  <c:v>2013 г.</c:v>
                </c:pt>
              </c:strCache>
            </c:strRef>
          </c:tx>
          <c:spPr>
            <a:solidFill>
              <a:schemeClr val="accent3">
                <a:lumMod val="75000"/>
              </a:schemeClr>
            </a:solidFill>
          </c:spPr>
          <c:dLbls>
            <c:dLbl>
              <c:idx val="0"/>
              <c:layout>
                <c:manualLayout>
                  <c:x val="9.8887502618183066E-3"/>
                  <c:y val="0"/>
                </c:manualLayout>
              </c:layout>
              <c:showVal val="1"/>
            </c:dLbl>
            <c:dLbl>
              <c:idx val="1"/>
              <c:layout>
                <c:manualLayout>
                  <c:x val="4.9443751309091524E-3"/>
                  <c:y val="3.4188034188034192E-3"/>
                </c:manualLayout>
              </c:layout>
              <c:showVal val="1"/>
            </c:dLbl>
            <c:dLbl>
              <c:idx val="2"/>
              <c:layout>
                <c:manualLayout>
                  <c:x val="1.3185000349091081E-2"/>
                  <c:y val="0"/>
                </c:manualLayout>
              </c:layout>
              <c:showVal val="1"/>
            </c:dLbl>
            <c:dLbl>
              <c:idx val="3"/>
              <c:layout>
                <c:manualLayout>
                  <c:x val="1.153687530545474E-2"/>
                  <c:y val="0"/>
                </c:manualLayout>
              </c:layout>
              <c:showVal val="1"/>
            </c:dLbl>
            <c:dLbl>
              <c:idx val="4"/>
              <c:layout>
                <c:manualLayout>
                  <c:x val="1.153687530545474E-2"/>
                  <c:y val="-3.4188034188034192E-3"/>
                </c:manualLayout>
              </c:layout>
              <c:showVal val="1"/>
            </c:dLbl>
            <c:txPr>
              <a:bodyPr/>
              <a:lstStyle/>
              <a:p>
                <a:pPr>
                  <a:defRPr sz="1100" b="1">
                    <a:solidFill>
                      <a:srgbClr val="468A6A"/>
                    </a:solidFill>
                    <a:latin typeface="Times New Roman" pitchFamily="18" charset="0"/>
                    <a:cs typeface="Times New Roman" pitchFamily="18" charset="0"/>
                  </a:defRPr>
                </a:pPr>
                <a:endParaRPr lang="ru-RU"/>
              </a:p>
            </c:txPr>
            <c:showVal val="1"/>
          </c:dLbls>
          <c:cat>
            <c:strRef>
              <c:f>'11'!$D$10:$D$14</c:f>
              <c:strCache>
                <c:ptCount val="5"/>
                <c:pt idx="0">
                  <c:v>на курсах по подготовке к ЕГЭ в Орловский ГАУ</c:v>
                </c:pt>
                <c:pt idx="1">
                  <c:v>на курсах по подготовке в других Вузах </c:v>
                </c:pt>
                <c:pt idx="2">
                  <c:v>с репетитором </c:v>
                </c:pt>
                <c:pt idx="3">
                  <c:v>самостоятельно</c:v>
                </c:pt>
                <c:pt idx="4">
                  <c:v>специально не готовился (готовилась)</c:v>
                </c:pt>
              </c:strCache>
            </c:strRef>
          </c:cat>
          <c:val>
            <c:numRef>
              <c:f>'11'!$G$10:$G$14</c:f>
              <c:numCache>
                <c:formatCode>0%</c:formatCode>
                <c:ptCount val="5"/>
                <c:pt idx="0">
                  <c:v>7.0000000000000021E-2</c:v>
                </c:pt>
                <c:pt idx="1">
                  <c:v>9.0000000000000024E-2</c:v>
                </c:pt>
                <c:pt idx="2">
                  <c:v>0.35000000000000031</c:v>
                </c:pt>
                <c:pt idx="3">
                  <c:v>0.56999999999999995</c:v>
                </c:pt>
                <c:pt idx="4">
                  <c:v>0.17</c:v>
                </c:pt>
              </c:numCache>
            </c:numRef>
          </c:val>
        </c:ser>
        <c:shape val="pyramid"/>
        <c:axId val="100243328"/>
        <c:axId val="100244864"/>
        <c:axId val="97550336"/>
      </c:bar3DChart>
      <c:catAx>
        <c:axId val="100243328"/>
        <c:scaling>
          <c:orientation val="minMax"/>
        </c:scaling>
        <c:axPos val="b"/>
        <c:tickLblPos val="nextTo"/>
        <c:txPr>
          <a:bodyPr/>
          <a:lstStyle/>
          <a:p>
            <a:pPr>
              <a:defRPr sz="900" b="1">
                <a:latin typeface="Times New Roman" pitchFamily="18" charset="0"/>
                <a:cs typeface="Times New Roman" pitchFamily="18" charset="0"/>
              </a:defRPr>
            </a:pPr>
            <a:endParaRPr lang="ru-RU"/>
          </a:p>
        </c:txPr>
        <c:crossAx val="100244864"/>
        <c:crosses val="autoZero"/>
        <c:auto val="1"/>
        <c:lblAlgn val="ctr"/>
        <c:lblOffset val="100"/>
      </c:catAx>
      <c:valAx>
        <c:axId val="100244864"/>
        <c:scaling>
          <c:orientation val="minMax"/>
        </c:scaling>
        <c:axPos val="l"/>
        <c:majorGridlines/>
        <c:numFmt formatCode="0%" sourceLinked="1"/>
        <c:tickLblPos val="nextTo"/>
        <c:crossAx val="100243328"/>
        <c:crosses val="autoZero"/>
        <c:crossBetween val="between"/>
      </c:valAx>
      <c:serAx>
        <c:axId val="97550336"/>
        <c:scaling>
          <c:orientation val="minMax"/>
        </c:scaling>
        <c:axPos val="b"/>
        <c:tickLblPos val="nextTo"/>
        <c:spPr>
          <a:solidFill>
            <a:schemeClr val="bg1">
              <a:lumMod val="85000"/>
            </a:schemeClr>
          </a:solidFill>
        </c:spPr>
        <c:txPr>
          <a:bodyPr/>
          <a:lstStyle/>
          <a:p>
            <a:pPr>
              <a:defRPr sz="1200" b="1">
                <a:latin typeface="Times New Roman" pitchFamily="18" charset="0"/>
                <a:cs typeface="Times New Roman" pitchFamily="18" charset="0"/>
              </a:defRPr>
            </a:pPr>
            <a:endParaRPr lang="ru-RU"/>
          </a:p>
        </c:txPr>
        <c:crossAx val="100244864"/>
        <c:crosses val="autoZero"/>
      </c:serAx>
      <c:spPr>
        <a:solidFill>
          <a:schemeClr val="accent6">
            <a:lumMod val="40000"/>
            <a:lumOff val="60000"/>
          </a:schemeClr>
        </a:solidFill>
      </c:spPr>
    </c:plotArea>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spPr>
        <a:solidFill>
          <a:schemeClr val="accent2">
            <a:lumMod val="40000"/>
            <a:lumOff val="60000"/>
          </a:schemeClr>
        </a:solidFill>
      </c:spPr>
    </c:title>
    <c:view3D>
      <c:rotX val="40"/>
      <c:perspective val="30"/>
    </c:view3D>
    <c:plotArea>
      <c:layout/>
      <c:pie3DChart>
        <c:varyColors val="1"/>
        <c:ser>
          <c:idx val="0"/>
          <c:order val="0"/>
          <c:tx>
            <c:strRef>
              <c:f>'12'!$E$199</c:f>
              <c:strCache>
                <c:ptCount val="1"/>
                <c:pt idx="0">
                  <c:v>2019 год</c:v>
                </c:pt>
              </c:strCache>
            </c:strRef>
          </c:tx>
          <c:dPt>
            <c:idx val="0"/>
            <c:spPr>
              <a:solidFill>
                <a:srgbClr val="00B050"/>
              </a:solidFill>
            </c:spPr>
          </c:dPt>
          <c:dPt>
            <c:idx val="1"/>
            <c:spPr>
              <a:solidFill>
                <a:schemeClr val="accent6">
                  <a:lumMod val="75000"/>
                </a:schemeClr>
              </a:solidFill>
            </c:spPr>
          </c:dPt>
          <c:dLbls>
            <c:dLbl>
              <c:idx val="0"/>
              <c:showVal val="1"/>
            </c:dLbl>
            <c:dLbl>
              <c:idx val="1"/>
              <c:showVal val="1"/>
            </c:dLbl>
            <c:delete val="1"/>
          </c:dLbls>
          <c:cat>
            <c:strRef>
              <c:f>'12'!$D$200:$D$201</c:f>
              <c:strCache>
                <c:ptCount val="2"/>
                <c:pt idx="0">
                  <c:v>на бюджетной основе </c:v>
                </c:pt>
                <c:pt idx="1">
                  <c:v>на коммерческой основе</c:v>
                </c:pt>
              </c:strCache>
            </c:strRef>
          </c:cat>
          <c:val>
            <c:numRef>
              <c:f>'12'!$E$200:$E$201</c:f>
              <c:numCache>
                <c:formatCode>0%</c:formatCode>
                <c:ptCount val="2"/>
                <c:pt idx="0">
                  <c:v>0.8</c:v>
                </c:pt>
                <c:pt idx="1">
                  <c:v>0.2</c:v>
                </c:pt>
              </c:numCache>
            </c:numRef>
          </c:val>
        </c:ser>
      </c:pie3DChart>
    </c:plotArea>
    <c:legend>
      <c:legendPos val="r"/>
      <c:layout>
        <c:manualLayout>
          <c:xMode val="edge"/>
          <c:yMode val="edge"/>
          <c:x val="0.5981460853978593"/>
          <c:y val="0.35026846363305847"/>
          <c:w val="0.37746367069970094"/>
          <c:h val="0.45414491727859868"/>
        </c:manualLayout>
      </c:layout>
      <c:txPr>
        <a:bodyPr/>
        <a:lstStyle/>
        <a:p>
          <a:pPr>
            <a:defRPr sz="1200" b="1">
              <a:latin typeface="Times New Roman" pitchFamily="18" charset="0"/>
              <a:cs typeface="Times New Roman" pitchFamily="18" charset="0"/>
            </a:defRPr>
          </a:pPr>
          <a:endParaRPr lang="ru-RU"/>
        </a:p>
      </c:txPr>
    </c:legend>
    <c:plotVisOnly val="1"/>
  </c:chart>
  <c:spPr>
    <a:solidFill>
      <a:schemeClr val="accent4">
        <a:lumMod val="20000"/>
        <a:lumOff val="80000"/>
      </a:schemeClr>
    </a:solidFill>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32"/>
  <c:chart>
    <c:title>
      <c:layout>
        <c:manualLayout>
          <c:xMode val="edge"/>
          <c:yMode val="edge"/>
          <c:x val="0.2817657167854018"/>
          <c:y val="3.0075187969925001E-2"/>
        </c:manualLayout>
      </c:layout>
      <c:spPr>
        <a:solidFill>
          <a:schemeClr val="accent2">
            <a:lumMod val="20000"/>
            <a:lumOff val="80000"/>
          </a:schemeClr>
        </a:solidFill>
      </c:spPr>
      <c:txPr>
        <a:bodyPr/>
        <a:lstStyle/>
        <a:p>
          <a:pPr>
            <a:defRPr>
              <a:effectLst>
                <a:glow rad="139700">
                  <a:schemeClr val="accent6">
                    <a:satMod val="175000"/>
                    <a:alpha val="40000"/>
                  </a:schemeClr>
                </a:glow>
              </a:effectLst>
            </a:defRPr>
          </a:pPr>
          <a:endParaRPr lang="ru-RU"/>
        </a:p>
      </c:txPr>
    </c:title>
    <c:view3D>
      <c:rotX val="30"/>
      <c:perspective val="30"/>
    </c:view3D>
    <c:plotArea>
      <c:layout>
        <c:manualLayout>
          <c:layoutTarget val="inner"/>
          <c:xMode val="edge"/>
          <c:yMode val="edge"/>
          <c:x val="2.7110289587184241E-2"/>
          <c:y val="0.29473250054269534"/>
          <c:w val="0.60320303712035994"/>
          <c:h val="0.65325794801965542"/>
        </c:manualLayout>
      </c:layout>
      <c:pie3DChart>
        <c:varyColors val="1"/>
        <c:ser>
          <c:idx val="0"/>
          <c:order val="0"/>
          <c:tx>
            <c:strRef>
              <c:f>Лист1!$B$1</c:f>
              <c:strCache>
                <c:ptCount val="1"/>
                <c:pt idx="0">
                  <c:v>2013 и 2018 гг</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idx val="1"/>
            <c:spPr>
              <a:solidFill>
                <a:schemeClr val="accent6"/>
              </a:soli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dLbls>
            <c:dLbl>
              <c:idx val="0"/>
              <c:layout>
                <c:manualLayout>
                  <c:x val="-0.15106870930018049"/>
                  <c:y val="-0.32326169755096623"/>
                </c:manualLayout>
              </c:layout>
              <c:dLblPos val="bestFit"/>
              <c:showVal val="1"/>
            </c:dLbl>
            <c:txPr>
              <a:bodyPr/>
              <a:lstStyle/>
              <a:p>
                <a:pPr>
                  <a:defRPr sz="1200" b="1"/>
                </a:pPr>
                <a:endParaRPr lang="ru-RU"/>
              </a:p>
            </c:txPr>
            <c:dLblPos val="bestFit"/>
            <c:showVal val="1"/>
            <c:showLeaderLines val="1"/>
          </c:dLbls>
          <c:cat>
            <c:strRef>
              <c:f>Лист1!$A$2:$A$3</c:f>
              <c:strCache>
                <c:ptCount val="2"/>
                <c:pt idx="0">
                  <c:v>Бюджетная основа</c:v>
                </c:pt>
                <c:pt idx="1">
                  <c:v>Платная основа</c:v>
                </c:pt>
              </c:strCache>
            </c:strRef>
          </c:cat>
          <c:val>
            <c:numRef>
              <c:f>Лист1!$B$2:$B$3</c:f>
              <c:numCache>
                <c:formatCode>0%</c:formatCode>
                <c:ptCount val="2"/>
                <c:pt idx="0">
                  <c:v>0.82000000000000062</c:v>
                </c:pt>
                <c:pt idx="1">
                  <c:v>0.18000000000000024</c:v>
                </c:pt>
              </c:numCache>
            </c:numRef>
          </c:val>
        </c:ser>
        <c:dLbls>
          <c:showVal val="1"/>
        </c:dLbls>
      </c:pie3DChart>
    </c:plotArea>
    <c:legend>
      <c:legendPos val="r"/>
      <c:layout>
        <c:manualLayout>
          <c:xMode val="edge"/>
          <c:yMode val="edge"/>
          <c:x val="0.71724084397028964"/>
          <c:y val="0.41509995461093679"/>
          <c:w val="0.26797172534579405"/>
          <c:h val="0.39901367592209097"/>
        </c:manualLayout>
      </c:layout>
      <c:txPr>
        <a:bodyPr/>
        <a:lstStyle/>
        <a:p>
          <a:pPr>
            <a:defRPr sz="1100" b="1">
              <a:effectLst>
                <a:glow rad="228600">
                  <a:schemeClr val="accent6">
                    <a:satMod val="175000"/>
                    <a:alpha val="40000"/>
                  </a:schemeClr>
                </a:glow>
              </a:effectLst>
              <a:latin typeface="Times New Roman" pitchFamily="18" charset="0"/>
              <a:cs typeface="Times New Roman" pitchFamily="18" charset="0"/>
            </a:defRPr>
          </a:pPr>
          <a:endParaRPr lang="ru-RU"/>
        </a:p>
      </c:txPr>
    </c:legend>
    <c:plotVisOnly val="1"/>
  </c:chart>
  <c:spPr>
    <a:solidFill>
      <a:schemeClr val="accent4">
        <a:lumMod val="20000"/>
        <a:lumOff val="80000"/>
      </a:schemeClr>
    </a:solid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38"/>
  <c:chart>
    <c:autoTitleDeleted val="1"/>
    <c:view3D>
      <c:rAngAx val="1"/>
    </c:view3D>
    <c:plotArea>
      <c:layout>
        <c:manualLayout>
          <c:layoutTarget val="inner"/>
          <c:xMode val="edge"/>
          <c:yMode val="edge"/>
          <c:x val="0.39374370656498131"/>
          <c:y val="0"/>
          <c:w val="0.56082107661071112"/>
          <c:h val="0.92232669445731053"/>
        </c:manualLayout>
      </c:layout>
      <c:bar3DChart>
        <c:barDir val="bar"/>
        <c:grouping val="clustered"/>
        <c:ser>
          <c:idx val="0"/>
          <c:order val="0"/>
          <c:tx>
            <c:strRef>
              <c:f>'13'!$D$42</c:f>
              <c:strCache>
                <c:ptCount val="1"/>
                <c:pt idx="0">
                  <c:v>Столбец2</c:v>
                </c:pt>
              </c:strCache>
            </c:strRef>
          </c:tx>
          <c:spPr>
            <a:solidFill>
              <a:srgbClr val="9933FF"/>
            </a:solidFill>
          </c:spPr>
          <c:dLbls>
            <c:txPr>
              <a:bodyPr/>
              <a:lstStyle/>
              <a:p>
                <a:pPr>
                  <a:defRPr sz="1200" b="1">
                    <a:latin typeface="Times New Roman" pitchFamily="18" charset="0"/>
                    <a:cs typeface="Times New Roman" pitchFamily="18" charset="0"/>
                  </a:defRPr>
                </a:pPr>
                <a:endParaRPr lang="ru-RU"/>
              </a:p>
            </c:txPr>
            <c:showVal val="1"/>
          </c:dLbls>
          <c:cat>
            <c:strRef>
              <c:f>'13'!$C$43:$C$47</c:f>
              <c:strCache>
                <c:ptCount val="5"/>
                <c:pt idx="0">
                  <c:v>Получение востребованной профессии</c:v>
                </c:pt>
                <c:pt idx="1">
                  <c:v>Получение государственного диплома</c:v>
                </c:pt>
                <c:pt idx="2">
                  <c:v>Опыта исследоваительской деятельности</c:v>
                </c:pt>
                <c:pt idx="3">
                  <c:v>Возможности приобрести новых друзей</c:v>
                </c:pt>
                <c:pt idx="4">
                  <c:v>Яркой студенческой жизни</c:v>
                </c:pt>
              </c:strCache>
            </c:strRef>
          </c:cat>
          <c:val>
            <c:numRef>
              <c:f>'13'!$D$43:$D$47</c:f>
              <c:numCache>
                <c:formatCode>0%</c:formatCode>
                <c:ptCount val="5"/>
                <c:pt idx="0">
                  <c:v>0.69000000000000061</c:v>
                </c:pt>
                <c:pt idx="1">
                  <c:v>0.37000000000000038</c:v>
                </c:pt>
                <c:pt idx="2">
                  <c:v>0.21000000000000021</c:v>
                </c:pt>
                <c:pt idx="3">
                  <c:v>0.13</c:v>
                </c:pt>
                <c:pt idx="4">
                  <c:v>0.21000000000000021</c:v>
                </c:pt>
              </c:numCache>
            </c:numRef>
          </c:val>
        </c:ser>
        <c:shape val="cylinder"/>
        <c:axId val="117720960"/>
        <c:axId val="117722496"/>
        <c:axId val="0"/>
      </c:bar3DChart>
      <c:catAx>
        <c:axId val="117720960"/>
        <c:scaling>
          <c:orientation val="minMax"/>
        </c:scaling>
        <c:axPos val="l"/>
        <c:tickLblPos val="nextTo"/>
        <c:txPr>
          <a:bodyPr/>
          <a:lstStyle/>
          <a:p>
            <a:pPr>
              <a:defRPr sz="1200" b="1">
                <a:latin typeface="Times New Roman" pitchFamily="18" charset="0"/>
                <a:cs typeface="Times New Roman" pitchFamily="18" charset="0"/>
              </a:defRPr>
            </a:pPr>
            <a:endParaRPr lang="ru-RU"/>
          </a:p>
        </c:txPr>
        <c:crossAx val="117722496"/>
        <c:crosses val="autoZero"/>
        <c:auto val="1"/>
        <c:lblAlgn val="ctr"/>
        <c:lblOffset val="100"/>
      </c:catAx>
      <c:valAx>
        <c:axId val="117722496"/>
        <c:scaling>
          <c:orientation val="minMax"/>
        </c:scaling>
        <c:axPos val="b"/>
        <c:majorGridlines/>
        <c:numFmt formatCode="0%" sourceLinked="1"/>
        <c:tickLblPos val="nextTo"/>
        <c:txPr>
          <a:bodyPr/>
          <a:lstStyle/>
          <a:p>
            <a:pPr>
              <a:defRPr sz="1050" b="1">
                <a:latin typeface="Times New Roman" pitchFamily="18" charset="0"/>
                <a:cs typeface="Times New Roman" pitchFamily="18" charset="0"/>
              </a:defRPr>
            </a:pPr>
            <a:endParaRPr lang="ru-RU"/>
          </a:p>
        </c:txPr>
        <c:crossAx val="117720960"/>
        <c:crosses val="autoZero"/>
        <c:crossBetween val="between"/>
      </c:valAx>
      <c:spPr>
        <a:solidFill>
          <a:schemeClr val="accent2">
            <a:lumMod val="20000"/>
            <a:lumOff val="80000"/>
          </a:schemeClr>
        </a:solidFill>
      </c:spPr>
    </c:plotArea>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34"/>
  <c:chart>
    <c:view3D>
      <c:perspective val="30"/>
    </c:view3D>
    <c:floor>
      <c:spPr>
        <a:solidFill>
          <a:schemeClr val="accent6">
            <a:lumMod val="40000"/>
            <a:lumOff val="60000"/>
          </a:schemeClr>
        </a:solidFill>
      </c:spPr>
    </c:floor>
    <c:sideWall>
      <c:spPr>
        <a:solidFill>
          <a:schemeClr val="accent3">
            <a:lumMod val="20000"/>
            <a:lumOff val="80000"/>
          </a:schemeClr>
        </a:solidFill>
      </c:spPr>
    </c:sideWall>
    <c:backWall>
      <c:spPr>
        <a:solidFill>
          <a:schemeClr val="accent3">
            <a:lumMod val="20000"/>
            <a:lumOff val="80000"/>
          </a:schemeClr>
        </a:solidFill>
      </c:spPr>
    </c:backWall>
    <c:plotArea>
      <c:layout>
        <c:manualLayout>
          <c:layoutTarget val="inner"/>
          <c:xMode val="edge"/>
          <c:yMode val="edge"/>
          <c:x val="6.4135733033370834E-2"/>
          <c:y val="7.9197979999335921E-2"/>
          <c:w val="0.84143817022872169"/>
          <c:h val="0.83622820153615762"/>
        </c:manualLayout>
      </c:layout>
      <c:bar3DChart>
        <c:barDir val="col"/>
        <c:grouping val="standard"/>
        <c:ser>
          <c:idx val="0"/>
          <c:order val="0"/>
          <c:tx>
            <c:strRef>
              <c:f>'14'!$E$106</c:f>
              <c:strCache>
                <c:ptCount val="1"/>
                <c:pt idx="0">
                  <c:v>2013 г.</c:v>
                </c:pt>
              </c:strCache>
            </c:strRef>
          </c:tx>
          <c:spPr>
            <a:solidFill>
              <a:srgbClr val="FFFF00"/>
            </a:solidFill>
          </c:spPr>
          <c:dLbls>
            <c:txPr>
              <a:bodyPr/>
              <a:lstStyle/>
              <a:p>
                <a:pPr>
                  <a:defRPr sz="1200" b="1">
                    <a:latin typeface="Times New Roman" pitchFamily="18" charset="0"/>
                    <a:cs typeface="Times New Roman" pitchFamily="18" charset="0"/>
                  </a:defRPr>
                </a:pPr>
                <a:endParaRPr lang="ru-RU"/>
              </a:p>
            </c:txPr>
            <c:showVal val="1"/>
          </c:dLbls>
          <c:cat>
            <c:strRef>
              <c:f>'14'!$D$107:$D$109</c:f>
              <c:strCache>
                <c:ptCount val="3"/>
                <c:pt idx="0">
                  <c:v>всё устраивает</c:v>
                </c:pt>
                <c:pt idx="1">
                  <c:v>не устраивает</c:v>
                </c:pt>
                <c:pt idx="2">
                  <c:v>затруднились ответить</c:v>
                </c:pt>
              </c:strCache>
            </c:strRef>
          </c:cat>
          <c:val>
            <c:numRef>
              <c:f>'14'!$E$107:$E$109</c:f>
              <c:numCache>
                <c:formatCode>0%</c:formatCode>
                <c:ptCount val="3"/>
                <c:pt idx="0">
                  <c:v>0.98</c:v>
                </c:pt>
                <c:pt idx="1">
                  <c:v>0</c:v>
                </c:pt>
                <c:pt idx="2">
                  <c:v>2.0000000000000011E-2</c:v>
                </c:pt>
              </c:numCache>
            </c:numRef>
          </c:val>
        </c:ser>
        <c:ser>
          <c:idx val="1"/>
          <c:order val="1"/>
          <c:tx>
            <c:strRef>
              <c:f>'14'!$F$106</c:f>
              <c:strCache>
                <c:ptCount val="1"/>
                <c:pt idx="0">
                  <c:v>2018 г.</c:v>
                </c:pt>
              </c:strCache>
            </c:strRef>
          </c:tx>
          <c:spPr>
            <a:solidFill>
              <a:srgbClr val="0070C0"/>
            </a:solidFill>
          </c:spPr>
          <c:dLbls>
            <c:txPr>
              <a:bodyPr/>
              <a:lstStyle/>
              <a:p>
                <a:pPr>
                  <a:defRPr sz="1200" b="1">
                    <a:latin typeface="Times New Roman" pitchFamily="18" charset="0"/>
                    <a:cs typeface="Times New Roman" pitchFamily="18" charset="0"/>
                  </a:defRPr>
                </a:pPr>
                <a:endParaRPr lang="ru-RU"/>
              </a:p>
            </c:txPr>
            <c:showVal val="1"/>
          </c:dLbls>
          <c:cat>
            <c:strRef>
              <c:f>'14'!$D$107:$D$109</c:f>
              <c:strCache>
                <c:ptCount val="3"/>
                <c:pt idx="0">
                  <c:v>всё устраивает</c:v>
                </c:pt>
                <c:pt idx="1">
                  <c:v>не устраивает</c:v>
                </c:pt>
                <c:pt idx="2">
                  <c:v>затруднились ответить</c:v>
                </c:pt>
              </c:strCache>
            </c:strRef>
          </c:cat>
          <c:val>
            <c:numRef>
              <c:f>'14'!$F$107:$F$109</c:f>
              <c:numCache>
                <c:formatCode>0%</c:formatCode>
                <c:ptCount val="3"/>
                <c:pt idx="0">
                  <c:v>0.94000000000000061</c:v>
                </c:pt>
                <c:pt idx="1">
                  <c:v>3.0000000000000002E-2</c:v>
                </c:pt>
                <c:pt idx="2">
                  <c:v>3.0000000000000002E-2</c:v>
                </c:pt>
              </c:numCache>
            </c:numRef>
          </c:val>
        </c:ser>
        <c:ser>
          <c:idx val="2"/>
          <c:order val="2"/>
          <c:tx>
            <c:strRef>
              <c:f>'14'!$G$106</c:f>
              <c:strCache>
                <c:ptCount val="1"/>
                <c:pt idx="0">
                  <c:v>2019 г.</c:v>
                </c:pt>
              </c:strCache>
            </c:strRef>
          </c:tx>
          <c:spPr>
            <a:solidFill>
              <a:srgbClr val="9933FF"/>
            </a:solidFill>
          </c:spPr>
          <c:dLbls>
            <c:dLbl>
              <c:idx val="0"/>
              <c:layout>
                <c:manualLayout>
                  <c:x val="2.1543981576597291E-2"/>
                  <c:y val="-2.6613439787092482E-3"/>
                </c:manualLayout>
              </c:layout>
              <c:showVal val="1"/>
            </c:dLbl>
            <c:dLbl>
              <c:idx val="1"/>
              <c:layout>
                <c:manualLayout>
                  <c:x val="9.8183572975984526E-3"/>
                  <c:y val="-1.0025065294487118E-2"/>
                </c:manualLayout>
              </c:layout>
              <c:showVal val="1"/>
            </c:dLbl>
            <c:dLbl>
              <c:idx val="2"/>
              <c:layout>
                <c:manualLayout>
                  <c:x val="1.5709371676157571E-2"/>
                  <c:y val="-6.6833768629913134E-3"/>
                </c:manualLayout>
              </c:layout>
              <c:showVal val="1"/>
            </c:dLbl>
            <c:txPr>
              <a:bodyPr/>
              <a:lstStyle/>
              <a:p>
                <a:pPr>
                  <a:defRPr sz="1200" b="1">
                    <a:latin typeface="Times New Roman" pitchFamily="18" charset="0"/>
                    <a:cs typeface="Times New Roman" pitchFamily="18" charset="0"/>
                  </a:defRPr>
                </a:pPr>
                <a:endParaRPr lang="ru-RU"/>
              </a:p>
            </c:txPr>
            <c:showVal val="1"/>
          </c:dLbls>
          <c:cat>
            <c:strRef>
              <c:f>'14'!$D$107:$D$109</c:f>
              <c:strCache>
                <c:ptCount val="3"/>
                <c:pt idx="0">
                  <c:v>всё устраивает</c:v>
                </c:pt>
                <c:pt idx="1">
                  <c:v>не устраивает</c:v>
                </c:pt>
                <c:pt idx="2">
                  <c:v>затруднились ответить</c:v>
                </c:pt>
              </c:strCache>
            </c:strRef>
          </c:cat>
          <c:val>
            <c:numRef>
              <c:f>'14'!$G$107:$G$109</c:f>
              <c:numCache>
                <c:formatCode>0%</c:formatCode>
                <c:ptCount val="3"/>
                <c:pt idx="0">
                  <c:v>0.99</c:v>
                </c:pt>
                <c:pt idx="1">
                  <c:v>0</c:v>
                </c:pt>
                <c:pt idx="2">
                  <c:v>1.0000000000000005E-2</c:v>
                </c:pt>
              </c:numCache>
            </c:numRef>
          </c:val>
        </c:ser>
        <c:shape val="pyramid"/>
        <c:axId val="117777920"/>
        <c:axId val="117779456"/>
        <c:axId val="98370432"/>
      </c:bar3DChart>
      <c:catAx>
        <c:axId val="117777920"/>
        <c:scaling>
          <c:orientation val="minMax"/>
        </c:scaling>
        <c:axPos val="b"/>
        <c:tickLblPos val="nextTo"/>
        <c:txPr>
          <a:bodyPr/>
          <a:lstStyle/>
          <a:p>
            <a:pPr>
              <a:defRPr sz="1100" b="1">
                <a:latin typeface="Times New Roman" pitchFamily="18" charset="0"/>
                <a:cs typeface="Times New Roman" pitchFamily="18" charset="0"/>
              </a:defRPr>
            </a:pPr>
            <a:endParaRPr lang="ru-RU"/>
          </a:p>
        </c:txPr>
        <c:crossAx val="117779456"/>
        <c:crosses val="autoZero"/>
        <c:auto val="1"/>
        <c:lblAlgn val="ctr"/>
        <c:lblOffset val="100"/>
      </c:catAx>
      <c:valAx>
        <c:axId val="117779456"/>
        <c:scaling>
          <c:orientation val="minMax"/>
        </c:scaling>
        <c:axPos val="l"/>
        <c:majorGridlines/>
        <c:numFmt formatCode="0%" sourceLinked="1"/>
        <c:tickLblPos val="nextTo"/>
        <c:crossAx val="117777920"/>
        <c:crosses val="autoZero"/>
        <c:crossBetween val="between"/>
      </c:valAx>
      <c:serAx>
        <c:axId val="98370432"/>
        <c:scaling>
          <c:orientation val="minMax"/>
        </c:scaling>
        <c:axPos val="b"/>
        <c:tickLblPos val="nextTo"/>
        <c:txPr>
          <a:bodyPr/>
          <a:lstStyle/>
          <a:p>
            <a:pPr>
              <a:defRPr sz="1100" b="1">
                <a:latin typeface="Times New Roman" pitchFamily="18" charset="0"/>
                <a:cs typeface="Times New Roman" pitchFamily="18" charset="0"/>
              </a:defRPr>
            </a:pPr>
            <a:endParaRPr lang="ru-RU"/>
          </a:p>
        </c:txPr>
        <c:crossAx val="117779456"/>
        <c:crosses val="autoZero"/>
      </c:serAx>
    </c:plotArea>
    <c:plotVisOnly val="1"/>
  </c:chart>
  <c:spPr>
    <a:solidFill>
      <a:schemeClr val="accent1">
        <a:lumMod val="20000"/>
        <a:lumOff val="80000"/>
      </a:schemeClr>
    </a:solidFill>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34"/>
  <c:chart>
    <c:view3D>
      <c:rAngAx val="1"/>
    </c:view3D>
    <c:plotArea>
      <c:layout/>
      <c:bar3DChart>
        <c:barDir val="col"/>
        <c:grouping val="clustered"/>
        <c:ser>
          <c:idx val="0"/>
          <c:order val="0"/>
          <c:tx>
            <c:strRef>
              <c:f>'16'!$E$218</c:f>
              <c:strCache>
                <c:ptCount val="1"/>
                <c:pt idx="0">
                  <c:v>участвовать в спортивных соревнованиях</c:v>
                </c:pt>
              </c:strCache>
            </c:strRef>
          </c:tx>
          <c:dLbls>
            <c:txPr>
              <a:bodyPr/>
              <a:lstStyle/>
              <a:p>
                <a:pPr>
                  <a:defRPr sz="1200" b="1"/>
                </a:pPr>
                <a:endParaRPr lang="ru-RU"/>
              </a:p>
            </c:txPr>
            <c:showVal val="1"/>
          </c:dLbls>
          <c:cat>
            <c:strRef>
              <c:f>'16'!$D$219:$D$221</c:f>
              <c:strCache>
                <c:ptCount val="3"/>
                <c:pt idx="0">
                  <c:v>2019 г.</c:v>
                </c:pt>
                <c:pt idx="1">
                  <c:v>2018 г.</c:v>
                </c:pt>
                <c:pt idx="2">
                  <c:v>2013 г.</c:v>
                </c:pt>
              </c:strCache>
            </c:strRef>
          </c:cat>
          <c:val>
            <c:numRef>
              <c:f>'16'!$E$219:$E$221</c:f>
              <c:numCache>
                <c:formatCode>0%</c:formatCode>
                <c:ptCount val="3"/>
                <c:pt idx="0">
                  <c:v>0.42000000000000032</c:v>
                </c:pt>
                <c:pt idx="1">
                  <c:v>0.56000000000000005</c:v>
                </c:pt>
                <c:pt idx="2">
                  <c:v>0.53</c:v>
                </c:pt>
              </c:numCache>
            </c:numRef>
          </c:val>
        </c:ser>
        <c:ser>
          <c:idx val="1"/>
          <c:order val="1"/>
          <c:tx>
            <c:strRef>
              <c:f>'16'!$F$218</c:f>
              <c:strCache>
                <c:ptCount val="1"/>
                <c:pt idx="0">
                  <c:v>делать репортажи, писать рассказы, стихи</c:v>
                </c:pt>
              </c:strCache>
            </c:strRef>
          </c:tx>
          <c:dLbls>
            <c:dLbl>
              <c:idx val="1"/>
              <c:layout>
                <c:manualLayout>
                  <c:x val="1.3468011427660761E-2"/>
                  <c:y val="0"/>
                </c:manualLayout>
              </c:layout>
              <c:showVal val="1"/>
            </c:dLbl>
            <c:dLbl>
              <c:idx val="2"/>
              <c:layout>
                <c:manualLayout>
                  <c:x val="1.9240016325229602E-2"/>
                  <c:y val="2.8985500630948182E-3"/>
                </c:manualLayout>
              </c:layout>
              <c:showVal val="1"/>
            </c:dLbl>
            <c:txPr>
              <a:bodyPr/>
              <a:lstStyle/>
              <a:p>
                <a:pPr>
                  <a:defRPr sz="1200" b="1">
                    <a:latin typeface="Times New Roman" pitchFamily="18" charset="0"/>
                    <a:cs typeface="Times New Roman" pitchFamily="18" charset="0"/>
                  </a:defRPr>
                </a:pPr>
                <a:endParaRPr lang="ru-RU"/>
              </a:p>
            </c:txPr>
            <c:showVal val="1"/>
          </c:dLbls>
          <c:cat>
            <c:strRef>
              <c:f>'16'!$D$219:$D$221</c:f>
              <c:strCache>
                <c:ptCount val="3"/>
                <c:pt idx="0">
                  <c:v>2019 г.</c:v>
                </c:pt>
                <c:pt idx="1">
                  <c:v>2018 г.</c:v>
                </c:pt>
                <c:pt idx="2">
                  <c:v>2013 г.</c:v>
                </c:pt>
              </c:strCache>
            </c:strRef>
          </c:cat>
          <c:val>
            <c:numRef>
              <c:f>'16'!$F$219:$F$221</c:f>
              <c:numCache>
                <c:formatCode>0%</c:formatCode>
                <c:ptCount val="3"/>
                <c:pt idx="0">
                  <c:v>0.19</c:v>
                </c:pt>
                <c:pt idx="1">
                  <c:v>0.11</c:v>
                </c:pt>
                <c:pt idx="2">
                  <c:v>9.0000000000000024E-2</c:v>
                </c:pt>
              </c:numCache>
            </c:numRef>
          </c:val>
        </c:ser>
        <c:ser>
          <c:idx val="2"/>
          <c:order val="2"/>
          <c:tx>
            <c:strRef>
              <c:f>'16'!$G$218</c:f>
              <c:strCache>
                <c:ptCount val="1"/>
                <c:pt idx="0">
                  <c:v>участвовать в художественной самодеятельности</c:v>
                </c:pt>
              </c:strCache>
            </c:strRef>
          </c:tx>
          <c:dLbls>
            <c:txPr>
              <a:bodyPr/>
              <a:lstStyle/>
              <a:p>
                <a:pPr>
                  <a:defRPr sz="1200" b="1">
                    <a:latin typeface="Times New Roman" pitchFamily="18" charset="0"/>
                    <a:cs typeface="Times New Roman" pitchFamily="18" charset="0"/>
                  </a:defRPr>
                </a:pPr>
                <a:endParaRPr lang="ru-RU"/>
              </a:p>
            </c:txPr>
            <c:showVal val="1"/>
          </c:dLbls>
          <c:cat>
            <c:strRef>
              <c:f>'16'!$D$219:$D$221</c:f>
              <c:strCache>
                <c:ptCount val="3"/>
                <c:pt idx="0">
                  <c:v>2019 г.</c:v>
                </c:pt>
                <c:pt idx="1">
                  <c:v>2018 г.</c:v>
                </c:pt>
                <c:pt idx="2">
                  <c:v>2013 г.</c:v>
                </c:pt>
              </c:strCache>
            </c:strRef>
          </c:cat>
          <c:val>
            <c:numRef>
              <c:f>'16'!$G$219:$G$221</c:f>
              <c:numCache>
                <c:formatCode>0%</c:formatCode>
                <c:ptCount val="3"/>
                <c:pt idx="0">
                  <c:v>0.36000000000000032</c:v>
                </c:pt>
                <c:pt idx="1">
                  <c:v>0.310000000000001</c:v>
                </c:pt>
                <c:pt idx="2">
                  <c:v>0.46</c:v>
                </c:pt>
              </c:numCache>
            </c:numRef>
          </c:val>
        </c:ser>
        <c:ser>
          <c:idx val="3"/>
          <c:order val="3"/>
          <c:tx>
            <c:strRef>
              <c:f>'16'!$H$218</c:f>
              <c:strCache>
                <c:ptCount val="1"/>
                <c:pt idx="0">
                  <c:v>свой вариант</c:v>
                </c:pt>
              </c:strCache>
            </c:strRef>
          </c:tx>
          <c:dLbls>
            <c:dLbl>
              <c:idx val="1"/>
              <c:layout>
                <c:manualLayout>
                  <c:x val="5.8485232478799106E-3"/>
                  <c:y val="-4.2462845010615823E-3"/>
                </c:manualLayout>
              </c:layout>
              <c:showVal val="1"/>
            </c:dLbl>
            <c:dLbl>
              <c:idx val="2"/>
              <c:layout>
                <c:manualLayout>
                  <c:x val="1.7094017094017103E-2"/>
                  <c:y val="-7.0733844139367107E-3"/>
                </c:manualLayout>
              </c:layout>
              <c:showVal val="1"/>
            </c:dLbl>
            <c:txPr>
              <a:bodyPr/>
              <a:lstStyle/>
              <a:p>
                <a:pPr>
                  <a:defRPr sz="1200" b="1"/>
                </a:pPr>
                <a:endParaRPr lang="ru-RU"/>
              </a:p>
            </c:txPr>
            <c:showVal val="1"/>
          </c:dLbls>
          <c:cat>
            <c:strRef>
              <c:f>'16'!$D$219:$D$221</c:f>
              <c:strCache>
                <c:ptCount val="3"/>
                <c:pt idx="0">
                  <c:v>2019 г.</c:v>
                </c:pt>
                <c:pt idx="1">
                  <c:v>2018 г.</c:v>
                </c:pt>
                <c:pt idx="2">
                  <c:v>2013 г.</c:v>
                </c:pt>
              </c:strCache>
            </c:strRef>
          </c:cat>
          <c:val>
            <c:numRef>
              <c:f>'16'!$H$219:$H$221</c:f>
              <c:numCache>
                <c:formatCode>0%</c:formatCode>
                <c:ptCount val="3"/>
                <c:pt idx="0">
                  <c:v>4.0000000000000022E-2</c:v>
                </c:pt>
                <c:pt idx="1">
                  <c:v>3.0000000000000002E-2</c:v>
                </c:pt>
                <c:pt idx="2">
                  <c:v>1.0000000000000005E-2</c:v>
                </c:pt>
              </c:numCache>
            </c:numRef>
          </c:val>
        </c:ser>
        <c:ser>
          <c:idx val="4"/>
          <c:order val="4"/>
          <c:tx>
            <c:strRef>
              <c:f>'16'!$I$218</c:f>
              <c:strCache>
                <c:ptCount val="1"/>
                <c:pt idx="0">
                  <c:v>затруднились ответить</c:v>
                </c:pt>
              </c:strCache>
            </c:strRef>
          </c:tx>
          <c:dLbls>
            <c:dLbl>
              <c:idx val="1"/>
              <c:layout>
                <c:manualLayout>
                  <c:x val="1.9240016325229602E-2"/>
                  <c:y val="-1.159420025237916E-2"/>
                </c:manualLayout>
              </c:layout>
              <c:showVal val="1"/>
            </c:dLbl>
            <c:dLbl>
              <c:idx val="2"/>
              <c:layout>
                <c:manualLayout>
                  <c:x val="3.1745875440437402E-2"/>
                  <c:y val="-8.6956501892843548E-3"/>
                </c:manualLayout>
              </c:layout>
              <c:showVal val="1"/>
            </c:dLbl>
            <c:txPr>
              <a:bodyPr/>
              <a:lstStyle/>
              <a:p>
                <a:pPr>
                  <a:defRPr sz="1200" b="1">
                    <a:latin typeface="Times New Roman" pitchFamily="18" charset="0"/>
                    <a:cs typeface="Times New Roman" pitchFamily="18" charset="0"/>
                  </a:defRPr>
                </a:pPr>
                <a:endParaRPr lang="ru-RU"/>
              </a:p>
            </c:txPr>
            <c:showVal val="1"/>
          </c:dLbls>
          <c:cat>
            <c:strRef>
              <c:f>'16'!$D$219:$D$221</c:f>
              <c:strCache>
                <c:ptCount val="3"/>
                <c:pt idx="0">
                  <c:v>2019 г.</c:v>
                </c:pt>
                <c:pt idx="1">
                  <c:v>2018 г.</c:v>
                </c:pt>
                <c:pt idx="2">
                  <c:v>2013 г.</c:v>
                </c:pt>
              </c:strCache>
            </c:strRef>
          </c:cat>
          <c:val>
            <c:numRef>
              <c:f>'16'!$I$219:$I$221</c:f>
              <c:numCache>
                <c:formatCode>0%</c:formatCode>
                <c:ptCount val="3"/>
                <c:pt idx="0">
                  <c:v>0.1</c:v>
                </c:pt>
                <c:pt idx="1">
                  <c:v>0</c:v>
                </c:pt>
                <c:pt idx="2">
                  <c:v>0</c:v>
                </c:pt>
              </c:numCache>
            </c:numRef>
          </c:val>
        </c:ser>
        <c:shape val="cylinder"/>
        <c:axId val="121058048"/>
        <c:axId val="121059584"/>
        <c:axId val="0"/>
      </c:bar3DChart>
      <c:catAx>
        <c:axId val="121058048"/>
        <c:scaling>
          <c:orientation val="minMax"/>
        </c:scaling>
        <c:axPos val="b"/>
        <c:tickLblPos val="nextTo"/>
        <c:txPr>
          <a:bodyPr/>
          <a:lstStyle/>
          <a:p>
            <a:pPr>
              <a:defRPr sz="1400" b="1"/>
            </a:pPr>
            <a:endParaRPr lang="ru-RU"/>
          </a:p>
        </c:txPr>
        <c:crossAx val="121059584"/>
        <c:crosses val="autoZero"/>
        <c:auto val="1"/>
        <c:lblAlgn val="ctr"/>
        <c:lblOffset val="100"/>
      </c:catAx>
      <c:valAx>
        <c:axId val="121059584"/>
        <c:scaling>
          <c:orientation val="minMax"/>
        </c:scaling>
        <c:axPos val="l"/>
        <c:majorGridlines/>
        <c:numFmt formatCode="0%" sourceLinked="1"/>
        <c:tickLblPos val="nextTo"/>
        <c:txPr>
          <a:bodyPr/>
          <a:lstStyle/>
          <a:p>
            <a:pPr>
              <a:defRPr sz="1200" b="1">
                <a:latin typeface="Times New Roman" pitchFamily="18" charset="0"/>
                <a:cs typeface="Times New Roman" pitchFamily="18" charset="0"/>
              </a:defRPr>
            </a:pPr>
            <a:endParaRPr lang="ru-RU"/>
          </a:p>
        </c:txPr>
        <c:crossAx val="121058048"/>
        <c:crosses val="autoZero"/>
        <c:crossBetween val="between"/>
      </c:valAx>
    </c:plotArea>
    <c:legend>
      <c:legendPos val="r"/>
      <c:layout>
        <c:manualLayout>
          <c:xMode val="edge"/>
          <c:yMode val="edge"/>
          <c:x val="0.67573130281791693"/>
          <c:y val="2.0269028871391072E-2"/>
          <c:w val="0.29493524847855529"/>
          <c:h val="0.90261784717155169"/>
        </c:manualLayout>
      </c:layout>
      <c:txPr>
        <a:bodyPr/>
        <a:lstStyle/>
        <a:p>
          <a:pPr>
            <a:defRPr sz="1200" b="1">
              <a:latin typeface="Times New Roman" pitchFamily="18" charset="0"/>
              <a:cs typeface="Times New Roman" pitchFamily="18" charset="0"/>
            </a:defRPr>
          </a:pPr>
          <a:endParaRPr lang="ru-RU"/>
        </a:p>
      </c:txPr>
    </c:legend>
    <c:plotVisOnly val="1"/>
  </c:chart>
  <c:spPr>
    <a:solidFill>
      <a:srgbClr val="F5FAD4"/>
    </a:solidFill>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40"/>
  <c:chart>
    <c:view3D>
      <c:perspective val="30"/>
    </c:view3D>
    <c:floor>
      <c:spPr>
        <a:solidFill>
          <a:schemeClr val="accent6">
            <a:lumMod val="20000"/>
            <a:lumOff val="80000"/>
          </a:schemeClr>
        </a:solidFill>
      </c:spPr>
    </c:floor>
    <c:sideWall>
      <c:spPr>
        <a:solidFill>
          <a:schemeClr val="accent6">
            <a:lumMod val="40000"/>
            <a:lumOff val="60000"/>
          </a:schemeClr>
        </a:solidFill>
      </c:spPr>
    </c:sideWall>
    <c:plotArea>
      <c:layout>
        <c:manualLayout>
          <c:layoutTarget val="inner"/>
          <c:xMode val="edge"/>
          <c:yMode val="edge"/>
          <c:x val="6.0192237550688074E-2"/>
          <c:y val="3.9550717924965437E-2"/>
          <c:w val="0.60909448818897893"/>
          <c:h val="0.881849107096907"/>
        </c:manualLayout>
      </c:layout>
      <c:bar3DChart>
        <c:barDir val="col"/>
        <c:grouping val="standard"/>
        <c:ser>
          <c:idx val="0"/>
          <c:order val="0"/>
          <c:tx>
            <c:strRef>
              <c:f>'17'!$D$98</c:f>
              <c:strCache>
                <c:ptCount val="1"/>
                <c:pt idx="0">
                  <c:v>затруднились ответить</c:v>
                </c:pt>
              </c:strCache>
            </c:strRef>
          </c:tx>
          <c:dPt>
            <c:idx val="0"/>
            <c:spPr>
              <a:solidFill>
                <a:srgbClr val="FF0000"/>
              </a:solidFill>
            </c:spPr>
          </c:dPt>
          <c:dPt>
            <c:idx val="1"/>
            <c:spPr>
              <a:solidFill>
                <a:schemeClr val="accent6">
                  <a:lumMod val="50000"/>
                </a:schemeClr>
              </a:solidFill>
            </c:spPr>
          </c:dPt>
          <c:dPt>
            <c:idx val="2"/>
            <c:spPr>
              <a:solidFill>
                <a:srgbClr val="00B050"/>
              </a:solidFill>
            </c:spPr>
          </c:dPt>
          <c:dLbls>
            <c:txPr>
              <a:bodyPr/>
              <a:lstStyle/>
              <a:p>
                <a:pPr>
                  <a:defRPr sz="1400" b="1">
                    <a:solidFill>
                      <a:srgbClr val="FFFF00"/>
                    </a:solidFill>
                  </a:defRPr>
                </a:pPr>
                <a:endParaRPr lang="ru-RU"/>
              </a:p>
            </c:txPr>
            <c:showVal val="1"/>
          </c:dLbls>
          <c:cat>
            <c:strRef>
              <c:f>'17'!$C$99:$C$101</c:f>
              <c:strCache>
                <c:ptCount val="3"/>
                <c:pt idx="0">
                  <c:v>2019 г.</c:v>
                </c:pt>
                <c:pt idx="1">
                  <c:v>2018 г.</c:v>
                </c:pt>
                <c:pt idx="2">
                  <c:v>2013 г.</c:v>
                </c:pt>
              </c:strCache>
            </c:strRef>
          </c:cat>
          <c:val>
            <c:numRef>
              <c:f>'17'!$D$99:$D$101</c:f>
              <c:numCache>
                <c:formatCode>0%</c:formatCode>
                <c:ptCount val="3"/>
                <c:pt idx="0">
                  <c:v>3.0000000000000002E-2</c:v>
                </c:pt>
                <c:pt idx="1">
                  <c:v>0.05</c:v>
                </c:pt>
                <c:pt idx="2">
                  <c:v>2.0000000000000011E-2</c:v>
                </c:pt>
              </c:numCache>
            </c:numRef>
          </c:val>
        </c:ser>
        <c:ser>
          <c:idx val="1"/>
          <c:order val="1"/>
          <c:tx>
            <c:strRef>
              <c:f>'17'!$E$98</c:f>
              <c:strCache>
                <c:ptCount val="1"/>
                <c:pt idx="0">
                  <c:v>нет</c:v>
                </c:pt>
              </c:strCache>
            </c:strRef>
          </c:tx>
          <c:spPr>
            <a:solidFill>
              <a:schemeClr val="accent6">
                <a:lumMod val="75000"/>
              </a:schemeClr>
            </a:solidFill>
          </c:spPr>
          <c:dPt>
            <c:idx val="0"/>
            <c:spPr>
              <a:solidFill>
                <a:srgbClr val="FF0000"/>
              </a:solidFill>
            </c:spPr>
          </c:dPt>
          <c:dPt>
            <c:idx val="1"/>
            <c:spPr>
              <a:solidFill>
                <a:schemeClr val="accent6">
                  <a:lumMod val="50000"/>
                </a:schemeClr>
              </a:solidFill>
            </c:spPr>
          </c:dPt>
          <c:dPt>
            <c:idx val="2"/>
            <c:spPr>
              <a:solidFill>
                <a:srgbClr val="00B050"/>
              </a:solidFill>
            </c:spPr>
          </c:dPt>
          <c:dLbls>
            <c:txPr>
              <a:bodyPr/>
              <a:lstStyle/>
              <a:p>
                <a:pPr>
                  <a:defRPr sz="1600">
                    <a:solidFill>
                      <a:srgbClr val="FFFF00"/>
                    </a:solidFill>
                  </a:defRPr>
                </a:pPr>
                <a:endParaRPr lang="ru-RU"/>
              </a:p>
            </c:txPr>
            <c:showVal val="1"/>
          </c:dLbls>
          <c:cat>
            <c:strRef>
              <c:f>'17'!$C$99:$C$101</c:f>
              <c:strCache>
                <c:ptCount val="3"/>
                <c:pt idx="0">
                  <c:v>2019 г.</c:v>
                </c:pt>
                <c:pt idx="1">
                  <c:v>2018 г.</c:v>
                </c:pt>
                <c:pt idx="2">
                  <c:v>2013 г.</c:v>
                </c:pt>
              </c:strCache>
            </c:strRef>
          </c:cat>
          <c:val>
            <c:numRef>
              <c:f>'17'!$E$99:$E$101</c:f>
              <c:numCache>
                <c:formatCode>0%</c:formatCode>
                <c:ptCount val="3"/>
                <c:pt idx="0">
                  <c:v>1.0000000000000005E-2</c:v>
                </c:pt>
                <c:pt idx="1">
                  <c:v>2.0000000000000011E-2</c:v>
                </c:pt>
                <c:pt idx="2">
                  <c:v>1.0000000000000005E-2</c:v>
                </c:pt>
              </c:numCache>
            </c:numRef>
          </c:val>
        </c:ser>
        <c:ser>
          <c:idx val="2"/>
          <c:order val="2"/>
          <c:tx>
            <c:strRef>
              <c:f>'17'!$F$98</c:f>
              <c:strCache>
                <c:ptCount val="1"/>
                <c:pt idx="0">
                  <c:v>да</c:v>
                </c:pt>
              </c:strCache>
            </c:strRef>
          </c:tx>
          <c:spPr>
            <a:solidFill>
              <a:srgbClr val="92D050"/>
            </a:solidFill>
          </c:spPr>
          <c:dPt>
            <c:idx val="0"/>
            <c:spPr>
              <a:solidFill>
                <a:srgbClr val="FF0000"/>
              </a:solidFill>
            </c:spPr>
          </c:dPt>
          <c:dPt>
            <c:idx val="1"/>
            <c:spPr>
              <a:solidFill>
                <a:schemeClr val="accent6">
                  <a:lumMod val="50000"/>
                </a:schemeClr>
              </a:solidFill>
            </c:spPr>
          </c:dPt>
          <c:dPt>
            <c:idx val="2"/>
            <c:spPr>
              <a:solidFill>
                <a:srgbClr val="00AC4E"/>
              </a:solidFill>
            </c:spPr>
          </c:dPt>
          <c:dLbls>
            <c:dLbl>
              <c:idx val="0"/>
              <c:layout>
                <c:manualLayout>
                  <c:x val="3.6330608537693196E-3"/>
                  <c:y val="0.10784313725490199"/>
                </c:manualLayout>
              </c:layout>
              <c:showVal val="1"/>
            </c:dLbl>
            <c:dLbl>
              <c:idx val="1"/>
              <c:layout>
                <c:manualLayout>
                  <c:x val="1.8165304268846589E-3"/>
                  <c:y val="0.1111111111111111"/>
                </c:manualLayout>
              </c:layout>
              <c:showVal val="1"/>
            </c:dLbl>
            <c:dLbl>
              <c:idx val="2"/>
              <c:layout>
                <c:manualLayout>
                  <c:x val="5.4495912806539924E-3"/>
                  <c:y val="9.8039215686274508E-2"/>
                </c:manualLayout>
              </c:layout>
              <c:showVal val="1"/>
            </c:dLbl>
            <c:txPr>
              <a:bodyPr/>
              <a:lstStyle/>
              <a:p>
                <a:pPr>
                  <a:defRPr sz="1400" b="0">
                    <a:solidFill>
                      <a:srgbClr val="FFFF00"/>
                    </a:solidFill>
                  </a:defRPr>
                </a:pPr>
                <a:endParaRPr lang="ru-RU"/>
              </a:p>
            </c:txPr>
            <c:showVal val="1"/>
          </c:dLbls>
          <c:cat>
            <c:strRef>
              <c:f>'17'!$C$99:$C$101</c:f>
              <c:strCache>
                <c:ptCount val="3"/>
                <c:pt idx="0">
                  <c:v>2019 г.</c:v>
                </c:pt>
                <c:pt idx="1">
                  <c:v>2018 г.</c:v>
                </c:pt>
                <c:pt idx="2">
                  <c:v>2013 г.</c:v>
                </c:pt>
              </c:strCache>
            </c:strRef>
          </c:cat>
          <c:val>
            <c:numRef>
              <c:f>'17'!$F$99:$F$101</c:f>
              <c:numCache>
                <c:formatCode>0%</c:formatCode>
                <c:ptCount val="3"/>
                <c:pt idx="0">
                  <c:v>0.96000000000000063</c:v>
                </c:pt>
                <c:pt idx="1">
                  <c:v>0.93</c:v>
                </c:pt>
                <c:pt idx="2">
                  <c:v>0.98</c:v>
                </c:pt>
              </c:numCache>
            </c:numRef>
          </c:val>
        </c:ser>
        <c:shape val="box"/>
        <c:axId val="121102720"/>
        <c:axId val="121104256"/>
        <c:axId val="98741312"/>
      </c:bar3DChart>
      <c:catAx>
        <c:axId val="121102720"/>
        <c:scaling>
          <c:orientation val="minMax"/>
        </c:scaling>
        <c:axPos val="b"/>
        <c:tickLblPos val="nextTo"/>
        <c:txPr>
          <a:bodyPr/>
          <a:lstStyle/>
          <a:p>
            <a:pPr>
              <a:defRPr sz="1400" b="1">
                <a:solidFill>
                  <a:sysClr val="windowText" lastClr="000000"/>
                </a:solidFill>
                <a:latin typeface="Times New Roman" pitchFamily="18" charset="0"/>
                <a:cs typeface="Times New Roman" pitchFamily="18" charset="0"/>
              </a:defRPr>
            </a:pPr>
            <a:endParaRPr lang="ru-RU"/>
          </a:p>
        </c:txPr>
        <c:crossAx val="121104256"/>
        <c:crosses val="autoZero"/>
        <c:auto val="1"/>
        <c:lblAlgn val="ctr"/>
        <c:lblOffset val="100"/>
      </c:catAx>
      <c:valAx>
        <c:axId val="121104256"/>
        <c:scaling>
          <c:orientation val="minMax"/>
        </c:scaling>
        <c:axPos val="l"/>
        <c:majorGridlines/>
        <c:numFmt formatCode="0%" sourceLinked="1"/>
        <c:tickLblPos val="nextTo"/>
        <c:txPr>
          <a:bodyPr/>
          <a:lstStyle/>
          <a:p>
            <a:pPr>
              <a:defRPr sz="1200"/>
            </a:pPr>
            <a:endParaRPr lang="ru-RU"/>
          </a:p>
        </c:txPr>
        <c:crossAx val="121102720"/>
        <c:crosses val="autoZero"/>
        <c:crossBetween val="between"/>
      </c:valAx>
      <c:serAx>
        <c:axId val="98741312"/>
        <c:scaling>
          <c:orientation val="minMax"/>
        </c:scaling>
        <c:axPos val="b"/>
        <c:tickLblPos val="nextTo"/>
        <c:txPr>
          <a:bodyPr/>
          <a:lstStyle/>
          <a:p>
            <a:pPr>
              <a:defRPr sz="1400" b="1">
                <a:latin typeface="Times New Roman" pitchFamily="18" charset="0"/>
                <a:cs typeface="Times New Roman" pitchFamily="18" charset="0"/>
              </a:defRPr>
            </a:pPr>
            <a:endParaRPr lang="ru-RU"/>
          </a:p>
        </c:txPr>
        <c:crossAx val="121104256"/>
        <c:crosses val="autoZero"/>
      </c:serAx>
      <c:spPr>
        <a:solidFill>
          <a:schemeClr val="accent3">
            <a:lumMod val="40000"/>
            <a:lumOff val="60000"/>
          </a:schemeClr>
        </a:solidFill>
      </c:spPr>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floor>
      <c:spPr>
        <a:solidFill>
          <a:schemeClr val="accent2">
            <a:lumMod val="40000"/>
            <a:lumOff val="60000"/>
          </a:schemeClr>
        </a:solidFill>
      </c:spPr>
    </c:floor>
    <c:sideWall>
      <c:spPr>
        <a:solidFill>
          <a:schemeClr val="accent4">
            <a:lumMod val="40000"/>
            <a:lumOff val="60000"/>
          </a:schemeClr>
        </a:solidFill>
      </c:spPr>
    </c:sideWall>
    <c:backWall>
      <c:spPr>
        <a:solidFill>
          <a:schemeClr val="accent4">
            <a:lumMod val="40000"/>
            <a:lumOff val="60000"/>
          </a:schemeClr>
        </a:solidFill>
      </c:spPr>
    </c:backWall>
    <c:plotArea>
      <c:layout>
        <c:manualLayout>
          <c:layoutTarget val="inner"/>
          <c:xMode val="edge"/>
          <c:yMode val="edge"/>
          <c:x val="8.9412324283187836E-2"/>
          <c:y val="5.5092592592592714E-2"/>
          <c:w val="0.89508836107183176"/>
          <c:h val="0.76748505395159317"/>
        </c:manualLayout>
      </c:layout>
      <c:bar3DChart>
        <c:barDir val="col"/>
        <c:grouping val="clustered"/>
        <c:ser>
          <c:idx val="0"/>
          <c:order val="0"/>
          <c:tx>
            <c:strRef>
              <c:f>'2'!$D$92</c:f>
              <c:strCache>
                <c:ptCount val="1"/>
                <c:pt idx="0">
                  <c:v>2019г.</c:v>
                </c:pt>
              </c:strCache>
            </c:strRef>
          </c:tx>
          <c:spPr>
            <a:solidFill>
              <a:schemeClr val="accent6">
                <a:lumMod val="75000"/>
              </a:schemeClr>
            </a:solidFill>
          </c:spPr>
          <c:dLbls>
            <c:txPr>
              <a:bodyPr/>
              <a:lstStyle/>
              <a:p>
                <a:pPr>
                  <a:defRPr sz="1200" b="1">
                    <a:latin typeface="Times New Roman" pitchFamily="18" charset="0"/>
                    <a:cs typeface="Times New Roman" pitchFamily="18" charset="0"/>
                  </a:defRPr>
                </a:pPr>
                <a:endParaRPr lang="ru-RU"/>
              </a:p>
            </c:txPr>
            <c:showVal val="1"/>
          </c:dLbls>
          <c:cat>
            <c:strRef>
              <c:f>'2'!$C$93:$C$94</c:f>
              <c:strCache>
                <c:ptCount val="2"/>
                <c:pt idx="0">
                  <c:v>Проживающие в городе</c:v>
                </c:pt>
                <c:pt idx="1">
                  <c:v>Проживающие в сельской местности</c:v>
                </c:pt>
              </c:strCache>
            </c:strRef>
          </c:cat>
          <c:val>
            <c:numRef>
              <c:f>'2'!$D$93:$D$94</c:f>
              <c:numCache>
                <c:formatCode>0%</c:formatCode>
                <c:ptCount val="2"/>
                <c:pt idx="0">
                  <c:v>0.62000000000000266</c:v>
                </c:pt>
                <c:pt idx="1">
                  <c:v>0.3800000000000015</c:v>
                </c:pt>
              </c:numCache>
            </c:numRef>
          </c:val>
        </c:ser>
        <c:ser>
          <c:idx val="1"/>
          <c:order val="1"/>
          <c:tx>
            <c:strRef>
              <c:f>'2'!$E$92</c:f>
              <c:strCache>
                <c:ptCount val="1"/>
                <c:pt idx="0">
                  <c:v>2018г.</c:v>
                </c:pt>
              </c:strCache>
            </c:strRef>
          </c:tx>
          <c:spPr>
            <a:solidFill>
              <a:schemeClr val="tx2">
                <a:lumMod val="40000"/>
                <a:lumOff val="60000"/>
              </a:schemeClr>
            </a:solidFill>
          </c:spPr>
          <c:dLbls>
            <c:dLbl>
              <c:idx val="0"/>
              <c:layout>
                <c:manualLayout>
                  <c:x val="2.6359143327841845E-2"/>
                  <c:y val="-1.3888888888888984E-2"/>
                </c:manualLayout>
              </c:layout>
              <c:showVal val="1"/>
            </c:dLbl>
            <c:dLbl>
              <c:idx val="1"/>
              <c:layout>
                <c:manualLayout>
                  <c:x val="1.0982976386600781E-2"/>
                  <c:y val="-2.7777777777778054E-2"/>
                </c:manualLayout>
              </c:layout>
              <c:showVal val="1"/>
            </c:dLbl>
            <c:txPr>
              <a:bodyPr/>
              <a:lstStyle/>
              <a:p>
                <a:pPr>
                  <a:defRPr sz="1200" b="1">
                    <a:latin typeface="Times New Roman" pitchFamily="18" charset="0"/>
                    <a:cs typeface="Times New Roman" pitchFamily="18" charset="0"/>
                  </a:defRPr>
                </a:pPr>
                <a:endParaRPr lang="ru-RU"/>
              </a:p>
            </c:txPr>
            <c:showVal val="1"/>
          </c:dLbls>
          <c:cat>
            <c:strRef>
              <c:f>'2'!$C$93:$C$94</c:f>
              <c:strCache>
                <c:ptCount val="2"/>
                <c:pt idx="0">
                  <c:v>Проживающие в городе</c:v>
                </c:pt>
                <c:pt idx="1">
                  <c:v>Проживающие в сельской местности</c:v>
                </c:pt>
              </c:strCache>
            </c:strRef>
          </c:cat>
          <c:val>
            <c:numRef>
              <c:f>'2'!$E$93:$E$94</c:f>
              <c:numCache>
                <c:formatCode>0%</c:formatCode>
                <c:ptCount val="2"/>
                <c:pt idx="0">
                  <c:v>0.61000000000000065</c:v>
                </c:pt>
                <c:pt idx="1">
                  <c:v>0.36000000000000032</c:v>
                </c:pt>
              </c:numCache>
            </c:numRef>
          </c:val>
        </c:ser>
        <c:ser>
          <c:idx val="2"/>
          <c:order val="2"/>
          <c:tx>
            <c:strRef>
              <c:f>'2'!$F$92</c:f>
              <c:strCache>
                <c:ptCount val="1"/>
                <c:pt idx="0">
                  <c:v>2013г.</c:v>
                </c:pt>
              </c:strCache>
            </c:strRef>
          </c:tx>
          <c:spPr>
            <a:solidFill>
              <a:schemeClr val="accent3">
                <a:lumMod val="75000"/>
              </a:schemeClr>
            </a:solidFill>
          </c:spPr>
          <c:dLbls>
            <c:dLbl>
              <c:idx val="0"/>
              <c:layout>
                <c:manualLayout>
                  <c:x val="2.6359143327841845E-2"/>
                  <c:y val="-4.629629629629658E-3"/>
                </c:manualLayout>
              </c:layout>
              <c:showVal val="1"/>
            </c:dLbl>
            <c:dLbl>
              <c:idx val="1"/>
              <c:layout>
                <c:manualLayout>
                  <c:x val="1.3179571663921003E-2"/>
                  <c:y val="0"/>
                </c:manualLayout>
              </c:layout>
              <c:showVal val="1"/>
            </c:dLbl>
            <c:txPr>
              <a:bodyPr/>
              <a:lstStyle/>
              <a:p>
                <a:pPr>
                  <a:defRPr sz="1200" b="1">
                    <a:latin typeface="Times New Roman" pitchFamily="18" charset="0"/>
                    <a:cs typeface="Times New Roman" pitchFamily="18" charset="0"/>
                  </a:defRPr>
                </a:pPr>
                <a:endParaRPr lang="ru-RU"/>
              </a:p>
            </c:txPr>
            <c:showVal val="1"/>
          </c:dLbls>
          <c:cat>
            <c:strRef>
              <c:f>'2'!$C$93:$C$94</c:f>
              <c:strCache>
                <c:ptCount val="2"/>
                <c:pt idx="0">
                  <c:v>Проживающие в городе</c:v>
                </c:pt>
                <c:pt idx="1">
                  <c:v>Проживающие в сельской местности</c:v>
                </c:pt>
              </c:strCache>
            </c:strRef>
          </c:cat>
          <c:val>
            <c:numRef>
              <c:f>'2'!$F$93:$F$94</c:f>
              <c:numCache>
                <c:formatCode>0%</c:formatCode>
                <c:ptCount val="2"/>
                <c:pt idx="0">
                  <c:v>0.49000000000000032</c:v>
                </c:pt>
                <c:pt idx="1">
                  <c:v>0.51</c:v>
                </c:pt>
              </c:numCache>
            </c:numRef>
          </c:val>
        </c:ser>
        <c:shape val="box"/>
        <c:axId val="99951360"/>
        <c:axId val="100409344"/>
        <c:axId val="0"/>
      </c:bar3DChart>
      <c:catAx>
        <c:axId val="99951360"/>
        <c:scaling>
          <c:orientation val="minMax"/>
        </c:scaling>
        <c:axPos val="b"/>
        <c:tickLblPos val="nextTo"/>
        <c:txPr>
          <a:bodyPr/>
          <a:lstStyle/>
          <a:p>
            <a:pPr>
              <a:defRPr sz="1100" b="1">
                <a:latin typeface="Times New Roman" pitchFamily="18" charset="0"/>
                <a:cs typeface="Times New Roman" pitchFamily="18" charset="0"/>
              </a:defRPr>
            </a:pPr>
            <a:endParaRPr lang="ru-RU"/>
          </a:p>
        </c:txPr>
        <c:crossAx val="100409344"/>
        <c:crosses val="autoZero"/>
        <c:auto val="1"/>
        <c:lblAlgn val="ctr"/>
        <c:lblOffset val="100"/>
      </c:catAx>
      <c:valAx>
        <c:axId val="100409344"/>
        <c:scaling>
          <c:orientation val="minMax"/>
        </c:scaling>
        <c:axPos val="l"/>
        <c:majorGridlines/>
        <c:numFmt formatCode="0%" sourceLinked="1"/>
        <c:tickLblPos val="nextTo"/>
        <c:txPr>
          <a:bodyPr/>
          <a:lstStyle/>
          <a:p>
            <a:pPr>
              <a:defRPr sz="1200" b="1">
                <a:latin typeface="Times New Roman" pitchFamily="18" charset="0"/>
                <a:cs typeface="Times New Roman" pitchFamily="18" charset="0"/>
              </a:defRPr>
            </a:pPr>
            <a:endParaRPr lang="ru-RU"/>
          </a:p>
        </c:txPr>
        <c:crossAx val="99951360"/>
        <c:crosses val="autoZero"/>
        <c:crossBetween val="between"/>
      </c:valAx>
      <c:spPr>
        <a:solidFill>
          <a:schemeClr val="accent1">
            <a:lumMod val="20000"/>
            <a:lumOff val="80000"/>
          </a:schemeClr>
        </a:solidFill>
      </c:spPr>
    </c:plotArea>
    <c:legend>
      <c:legendPos val="r"/>
      <c:layout>
        <c:manualLayout>
          <c:xMode val="edge"/>
          <c:yMode val="edge"/>
          <c:x val="0.8819449381018476"/>
          <c:y val="0.3744240303295458"/>
          <c:w val="0.10555972101510376"/>
          <c:h val="0.26607064741907288"/>
        </c:manualLayout>
      </c:layout>
      <c:txPr>
        <a:bodyPr/>
        <a:lstStyle/>
        <a:p>
          <a:pPr>
            <a:defRPr sz="1200" b="1">
              <a:latin typeface="Times New Roman" pitchFamily="18" charset="0"/>
              <a:cs typeface="Times New Roman" pitchFamily="18" charset="0"/>
            </a:defRPr>
          </a:pPr>
          <a:endParaRPr lang="ru-RU"/>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
  <c:chart>
    <c:view3D>
      <c:rAngAx val="1"/>
    </c:view3D>
    <c:plotArea>
      <c:layout>
        <c:manualLayout>
          <c:layoutTarget val="inner"/>
          <c:xMode val="edge"/>
          <c:yMode val="edge"/>
          <c:x val="7.4331376304512004E-2"/>
          <c:y val="4.6994792317627002E-2"/>
          <c:w val="0.70544187540945691"/>
          <c:h val="0.84431412740074152"/>
        </c:manualLayout>
      </c:layout>
      <c:bar3DChart>
        <c:barDir val="col"/>
        <c:grouping val="clustered"/>
        <c:ser>
          <c:idx val="0"/>
          <c:order val="0"/>
          <c:tx>
            <c:strRef>
              <c:f>'4'!$D$6</c:f>
              <c:strCache>
                <c:ptCount val="1"/>
                <c:pt idx="0">
                  <c:v>в мероприятиях, проводимых Орловским ГАУ (олимпиады, конкурсы и др.) </c:v>
                </c:pt>
              </c:strCache>
            </c:strRef>
          </c:tx>
          <c:spPr>
            <a:solidFill>
              <a:srgbClr val="7030A0"/>
            </a:solidFill>
          </c:spPr>
          <c:dLbls>
            <c:dLbl>
              <c:idx val="2"/>
              <c:tx>
                <c:rich>
                  <a:bodyPr/>
                  <a:lstStyle/>
                  <a:p>
                    <a:r>
                      <a:rPr lang="en-US"/>
                      <a:t>8%</a:t>
                    </a:r>
                  </a:p>
                </c:rich>
              </c:tx>
              <c:showVal val="1"/>
            </c:dLbl>
            <c:txPr>
              <a:bodyPr/>
              <a:lstStyle/>
              <a:p>
                <a:pPr>
                  <a:defRPr sz="1200" b="1">
                    <a:latin typeface="Times New Roman" pitchFamily="18" charset="0"/>
                    <a:cs typeface="Times New Roman" pitchFamily="18" charset="0"/>
                  </a:defRPr>
                </a:pPr>
                <a:endParaRPr lang="ru-RU"/>
              </a:p>
            </c:txPr>
            <c:showVal val="1"/>
          </c:dLbls>
          <c:cat>
            <c:strRef>
              <c:f>'4'!$C$7:$C$9</c:f>
              <c:strCache>
                <c:ptCount val="3"/>
                <c:pt idx="0">
                  <c:v>2013г.</c:v>
                </c:pt>
                <c:pt idx="1">
                  <c:v>2018г.</c:v>
                </c:pt>
                <c:pt idx="2">
                  <c:v>2019г.</c:v>
                </c:pt>
              </c:strCache>
            </c:strRef>
          </c:cat>
          <c:val>
            <c:numRef>
              <c:f>'4'!$D$7:$D$9</c:f>
              <c:numCache>
                <c:formatCode>0%</c:formatCode>
                <c:ptCount val="3"/>
                <c:pt idx="0">
                  <c:v>0.05</c:v>
                </c:pt>
                <c:pt idx="1">
                  <c:v>0.11</c:v>
                </c:pt>
                <c:pt idx="2" formatCode="0.00%">
                  <c:v>8.0000000000000043E-2</c:v>
                </c:pt>
              </c:numCache>
            </c:numRef>
          </c:val>
        </c:ser>
        <c:ser>
          <c:idx val="1"/>
          <c:order val="1"/>
          <c:tx>
            <c:strRef>
              <c:f>'4'!$E$6</c:f>
              <c:strCache>
                <c:ptCount val="1"/>
                <c:pt idx="0">
                  <c:v>в мероприятиях, проводимых другими учебными заведениями </c:v>
                </c:pt>
              </c:strCache>
            </c:strRef>
          </c:tx>
          <c:spPr>
            <a:solidFill>
              <a:srgbClr val="00B0F0"/>
            </a:solidFill>
            <a:ln>
              <a:noFill/>
            </a:ln>
          </c:spPr>
          <c:dLbls>
            <c:dLbl>
              <c:idx val="2"/>
              <c:layout>
                <c:manualLayout>
                  <c:x val="2.9803247688209748E-2"/>
                  <c:y val="4.8810372021362803E-3"/>
                </c:manualLayout>
              </c:layout>
              <c:tx>
                <c:rich>
                  <a:bodyPr/>
                  <a:lstStyle/>
                  <a:p>
                    <a:r>
                      <a:rPr lang="en-US"/>
                      <a:t>10%</a:t>
                    </a:r>
                  </a:p>
                </c:rich>
              </c:tx>
              <c:showVal val="1"/>
            </c:dLbl>
            <c:txPr>
              <a:bodyPr/>
              <a:lstStyle/>
              <a:p>
                <a:pPr>
                  <a:defRPr sz="1200" b="1">
                    <a:latin typeface="Times New Roman" pitchFamily="18" charset="0"/>
                    <a:cs typeface="Times New Roman" pitchFamily="18" charset="0"/>
                  </a:defRPr>
                </a:pPr>
                <a:endParaRPr lang="ru-RU"/>
              </a:p>
            </c:txPr>
            <c:showVal val="1"/>
          </c:dLbls>
          <c:cat>
            <c:strRef>
              <c:f>'4'!$C$7:$C$9</c:f>
              <c:strCache>
                <c:ptCount val="3"/>
                <c:pt idx="0">
                  <c:v>2013г.</c:v>
                </c:pt>
                <c:pt idx="1">
                  <c:v>2018г.</c:v>
                </c:pt>
                <c:pt idx="2">
                  <c:v>2019г.</c:v>
                </c:pt>
              </c:strCache>
            </c:strRef>
          </c:cat>
          <c:val>
            <c:numRef>
              <c:f>'4'!$E$7:$E$9</c:f>
              <c:numCache>
                <c:formatCode>0%</c:formatCode>
                <c:ptCount val="3"/>
                <c:pt idx="0">
                  <c:v>0.16</c:v>
                </c:pt>
                <c:pt idx="1">
                  <c:v>0.13</c:v>
                </c:pt>
                <c:pt idx="2" formatCode="0.00%">
                  <c:v>0.1</c:v>
                </c:pt>
              </c:numCache>
            </c:numRef>
          </c:val>
        </c:ser>
        <c:ser>
          <c:idx val="2"/>
          <c:order val="2"/>
          <c:tx>
            <c:strRef>
              <c:f>'4'!$F$6</c:f>
              <c:strCache>
                <c:ptCount val="1"/>
                <c:pt idx="0">
                  <c:v>Нигде не учавствовали</c:v>
                </c:pt>
              </c:strCache>
            </c:strRef>
          </c:tx>
          <c:spPr>
            <a:solidFill>
              <a:schemeClr val="accent6">
                <a:lumMod val="75000"/>
              </a:schemeClr>
            </a:solidFill>
          </c:spPr>
          <c:dLbls>
            <c:txPr>
              <a:bodyPr/>
              <a:lstStyle/>
              <a:p>
                <a:pPr>
                  <a:defRPr sz="1200" b="1">
                    <a:latin typeface="Times New Roman" pitchFamily="18" charset="0"/>
                    <a:cs typeface="Times New Roman" pitchFamily="18" charset="0"/>
                  </a:defRPr>
                </a:pPr>
                <a:endParaRPr lang="ru-RU"/>
              </a:p>
            </c:txPr>
            <c:showVal val="1"/>
          </c:dLbls>
          <c:cat>
            <c:strRef>
              <c:f>'4'!$C$7:$C$9</c:f>
              <c:strCache>
                <c:ptCount val="3"/>
                <c:pt idx="0">
                  <c:v>2013г.</c:v>
                </c:pt>
                <c:pt idx="1">
                  <c:v>2018г.</c:v>
                </c:pt>
                <c:pt idx="2">
                  <c:v>2019г.</c:v>
                </c:pt>
              </c:strCache>
            </c:strRef>
          </c:cat>
          <c:val>
            <c:numRef>
              <c:f>'4'!$F$7:$F$9</c:f>
              <c:numCache>
                <c:formatCode>0%</c:formatCode>
                <c:ptCount val="3"/>
                <c:pt idx="0">
                  <c:v>0.79</c:v>
                </c:pt>
                <c:pt idx="1">
                  <c:v>0.76000000000000301</c:v>
                </c:pt>
                <c:pt idx="2">
                  <c:v>0.82000000000000062</c:v>
                </c:pt>
              </c:numCache>
            </c:numRef>
          </c:val>
        </c:ser>
        <c:shape val="cone"/>
        <c:axId val="99507200"/>
        <c:axId val="99513088"/>
        <c:axId val="0"/>
      </c:bar3DChart>
      <c:catAx>
        <c:axId val="99507200"/>
        <c:scaling>
          <c:orientation val="minMax"/>
        </c:scaling>
        <c:axPos val="b"/>
        <c:tickLblPos val="nextTo"/>
        <c:txPr>
          <a:bodyPr/>
          <a:lstStyle/>
          <a:p>
            <a:pPr>
              <a:defRPr sz="1400" b="1">
                <a:latin typeface="Times New Roman" pitchFamily="18" charset="0"/>
                <a:cs typeface="Times New Roman" pitchFamily="18" charset="0"/>
              </a:defRPr>
            </a:pPr>
            <a:endParaRPr lang="ru-RU"/>
          </a:p>
        </c:txPr>
        <c:crossAx val="99513088"/>
        <c:crosses val="autoZero"/>
        <c:auto val="1"/>
        <c:lblAlgn val="ctr"/>
        <c:lblOffset val="100"/>
      </c:catAx>
      <c:valAx>
        <c:axId val="99513088"/>
        <c:scaling>
          <c:orientation val="minMax"/>
        </c:scaling>
        <c:axPos val="l"/>
        <c:majorGridlines/>
        <c:numFmt formatCode="0%" sourceLinked="1"/>
        <c:tickLblPos val="nextTo"/>
        <c:txPr>
          <a:bodyPr/>
          <a:lstStyle/>
          <a:p>
            <a:pPr>
              <a:defRPr sz="1200" b="1">
                <a:latin typeface="Times New Roman" pitchFamily="18" charset="0"/>
                <a:cs typeface="Times New Roman" pitchFamily="18" charset="0"/>
              </a:defRPr>
            </a:pPr>
            <a:endParaRPr lang="ru-RU"/>
          </a:p>
        </c:txPr>
        <c:crossAx val="99507200"/>
        <c:crosses val="autoZero"/>
        <c:crossBetween val="between"/>
      </c:valAx>
      <c:spPr>
        <a:solidFill>
          <a:schemeClr val="accent3">
            <a:lumMod val="40000"/>
            <a:lumOff val="60000"/>
          </a:schemeClr>
        </a:solidFill>
      </c:spPr>
    </c:plotArea>
    <c:legend>
      <c:legendPos val="r"/>
      <c:layout>
        <c:manualLayout>
          <c:xMode val="edge"/>
          <c:yMode val="edge"/>
          <c:x val="0.76701568111351626"/>
          <c:y val="2.2500076121575348E-2"/>
          <c:w val="0.23086465466604209"/>
          <c:h val="0.97442273910558963"/>
        </c:manualLayout>
      </c:layout>
      <c:spPr>
        <a:ln>
          <a:noFill/>
        </a:ln>
      </c:spPr>
      <c:txPr>
        <a:bodyPr/>
        <a:lstStyle/>
        <a:p>
          <a:pPr>
            <a:defRPr sz="1200" b="1">
              <a:latin typeface="Times New Roman" pitchFamily="18" charset="0"/>
              <a:cs typeface="Times New Roman" pitchFamily="18" charset="0"/>
            </a:defRPr>
          </a:pPr>
          <a:endParaRPr lang="ru-RU"/>
        </a:p>
      </c:txPr>
    </c:legend>
    <c:plotVisOnly val="1"/>
  </c:chart>
  <c:spPr>
    <a:solidFill>
      <a:schemeClr val="accent4">
        <a:lumMod val="20000"/>
        <a:lumOff val="80000"/>
      </a:schemeClr>
    </a:solid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0.43620560431933736"/>
          <c:y val="2.2916666666666672E-2"/>
          <c:w val="0.45427577590358081"/>
          <c:h val="0.9248923884514435"/>
        </c:manualLayout>
      </c:layout>
      <c:barChart>
        <c:barDir val="bar"/>
        <c:grouping val="clustered"/>
        <c:ser>
          <c:idx val="0"/>
          <c:order val="0"/>
          <c:tx>
            <c:strRef>
              <c:f>'5'!$F$16</c:f>
              <c:strCache>
                <c:ptCount val="1"/>
                <c:pt idx="0">
                  <c:v>2013г.</c:v>
                </c:pt>
              </c:strCache>
            </c:strRef>
          </c:tx>
          <c:dLbls>
            <c:txPr>
              <a:bodyPr/>
              <a:lstStyle/>
              <a:p>
                <a:pPr>
                  <a:defRPr sz="1400" b="1">
                    <a:latin typeface="Times New Roman" pitchFamily="18" charset="0"/>
                    <a:cs typeface="Times New Roman" pitchFamily="18" charset="0"/>
                  </a:defRPr>
                </a:pPr>
                <a:endParaRPr lang="ru-RU"/>
              </a:p>
            </c:txPr>
            <c:showVal val="1"/>
          </c:dLbls>
          <c:cat>
            <c:strRef>
              <c:f>'5'!$E$17:$E$26</c:f>
              <c:strCache>
                <c:ptCount val="10"/>
                <c:pt idx="0">
                  <c:v>Высокое качество образования/ Престижность вуза</c:v>
                </c:pt>
                <c:pt idx="1">
                  <c:v>Наличие у вуза международных связей  и программ студенческой мобильности</c:v>
                </c:pt>
                <c:pt idx="2">
                  <c:v>Научно-исследовательская деятельность студентов вуза</c:v>
                </c:pt>
                <c:pt idx="3">
                  <c:v>Уровень образования и профессиональной подготовки в вузе</c:v>
                </c:pt>
                <c:pt idx="4">
                  <c:v>Рассположение вуза в том городе, где я живу</c:v>
                </c:pt>
                <c:pt idx="5">
                  <c:v>Атмосфера в вузе</c:v>
                </c:pt>
                <c:pt idx="6">
                  <c:v>Рейтинг университета</c:v>
                </c:pt>
                <c:pt idx="7">
                  <c:v>Стоимость обучения/ или наличие скидки</c:v>
                </c:pt>
                <c:pt idx="8">
                  <c:v>Возможность найти хорошую работу после окончания Университета</c:v>
                </c:pt>
                <c:pt idx="9">
                  <c:v>Условия для внеучебной студенческой жизни</c:v>
                </c:pt>
              </c:strCache>
            </c:strRef>
          </c:cat>
          <c:val>
            <c:numRef>
              <c:f>'5'!$F$17:$F$26</c:f>
              <c:numCache>
                <c:formatCode>General</c:formatCode>
                <c:ptCount val="10"/>
                <c:pt idx="0" formatCode="0%">
                  <c:v>0.51</c:v>
                </c:pt>
                <c:pt idx="3" formatCode="0%">
                  <c:v>0.05</c:v>
                </c:pt>
                <c:pt idx="4" formatCode="0%">
                  <c:v>6.0000000000000032E-2</c:v>
                </c:pt>
                <c:pt idx="6" formatCode="0%">
                  <c:v>0.31000000000000077</c:v>
                </c:pt>
                <c:pt idx="7" formatCode="0%">
                  <c:v>0.1</c:v>
                </c:pt>
                <c:pt idx="8" formatCode="0%">
                  <c:v>0.42000000000000032</c:v>
                </c:pt>
              </c:numCache>
            </c:numRef>
          </c:val>
        </c:ser>
        <c:ser>
          <c:idx val="1"/>
          <c:order val="1"/>
          <c:tx>
            <c:strRef>
              <c:f>'5'!$G$16</c:f>
              <c:strCache>
                <c:ptCount val="1"/>
                <c:pt idx="0">
                  <c:v>2018г</c:v>
                </c:pt>
              </c:strCache>
            </c:strRef>
          </c:tx>
          <c:dLbls>
            <c:txPr>
              <a:bodyPr/>
              <a:lstStyle/>
              <a:p>
                <a:pPr>
                  <a:defRPr sz="1400" b="1">
                    <a:latin typeface="Times New Roman" pitchFamily="18" charset="0"/>
                    <a:cs typeface="Times New Roman" pitchFamily="18" charset="0"/>
                  </a:defRPr>
                </a:pPr>
                <a:endParaRPr lang="ru-RU"/>
              </a:p>
            </c:txPr>
            <c:showVal val="1"/>
          </c:dLbls>
          <c:cat>
            <c:strRef>
              <c:f>'5'!$E$17:$E$26</c:f>
              <c:strCache>
                <c:ptCount val="10"/>
                <c:pt idx="0">
                  <c:v>Высокое качество образования/ Престижность вуза</c:v>
                </c:pt>
                <c:pt idx="1">
                  <c:v>Наличие у вуза международных связей  и программ студенческой мобильности</c:v>
                </c:pt>
                <c:pt idx="2">
                  <c:v>Научно-исследовательская деятельность студентов вуза</c:v>
                </c:pt>
                <c:pt idx="3">
                  <c:v>Уровень образования и профессиональной подготовки в вузе</c:v>
                </c:pt>
                <c:pt idx="4">
                  <c:v>Рассположение вуза в том городе, где я живу</c:v>
                </c:pt>
                <c:pt idx="5">
                  <c:v>Атмосфера в вузе</c:v>
                </c:pt>
                <c:pt idx="6">
                  <c:v>Рейтинг университета</c:v>
                </c:pt>
                <c:pt idx="7">
                  <c:v>Стоимость обучения/ или наличие скидки</c:v>
                </c:pt>
                <c:pt idx="8">
                  <c:v>Возможность найти хорошую работу после окончания Университета</c:v>
                </c:pt>
                <c:pt idx="9">
                  <c:v>Условия для внеучебной студенческой жизни</c:v>
                </c:pt>
              </c:strCache>
            </c:strRef>
          </c:cat>
          <c:val>
            <c:numRef>
              <c:f>'5'!$G$17:$G$26</c:f>
              <c:numCache>
                <c:formatCode>General</c:formatCode>
                <c:ptCount val="10"/>
                <c:pt idx="0" formatCode="0%">
                  <c:v>0.45</c:v>
                </c:pt>
                <c:pt idx="3" formatCode="0%">
                  <c:v>0.1</c:v>
                </c:pt>
                <c:pt idx="4" formatCode="0%">
                  <c:v>7.0000000000000021E-2</c:v>
                </c:pt>
                <c:pt idx="6" formatCode="0%">
                  <c:v>0.18000000000000024</c:v>
                </c:pt>
                <c:pt idx="7" formatCode="0%">
                  <c:v>0.12000000000000002</c:v>
                </c:pt>
                <c:pt idx="8" formatCode="0%">
                  <c:v>0.28000000000000008</c:v>
                </c:pt>
              </c:numCache>
            </c:numRef>
          </c:val>
        </c:ser>
        <c:ser>
          <c:idx val="2"/>
          <c:order val="2"/>
          <c:tx>
            <c:strRef>
              <c:f>'5'!$H$16</c:f>
              <c:strCache>
                <c:ptCount val="1"/>
                <c:pt idx="0">
                  <c:v>2019г.</c:v>
                </c:pt>
              </c:strCache>
            </c:strRef>
          </c:tx>
          <c:spPr>
            <a:solidFill>
              <a:srgbClr val="00B050"/>
            </a:solidFill>
          </c:spPr>
          <c:dLbls>
            <c:txPr>
              <a:bodyPr/>
              <a:lstStyle/>
              <a:p>
                <a:pPr>
                  <a:defRPr sz="1400" b="1">
                    <a:latin typeface="Times New Roman" pitchFamily="18" charset="0"/>
                    <a:cs typeface="Times New Roman" pitchFamily="18" charset="0"/>
                  </a:defRPr>
                </a:pPr>
                <a:endParaRPr lang="ru-RU"/>
              </a:p>
            </c:txPr>
            <c:showVal val="1"/>
          </c:dLbls>
          <c:cat>
            <c:strRef>
              <c:f>'5'!$E$17:$E$26</c:f>
              <c:strCache>
                <c:ptCount val="10"/>
                <c:pt idx="0">
                  <c:v>Высокое качество образования/ Престижность вуза</c:v>
                </c:pt>
                <c:pt idx="1">
                  <c:v>Наличие у вуза международных связей  и программ студенческой мобильности</c:v>
                </c:pt>
                <c:pt idx="2">
                  <c:v>Научно-исследовательская деятельность студентов вуза</c:v>
                </c:pt>
                <c:pt idx="3">
                  <c:v>Уровень образования и профессиональной подготовки в вузе</c:v>
                </c:pt>
                <c:pt idx="4">
                  <c:v>Рассположение вуза в том городе, где я живу</c:v>
                </c:pt>
                <c:pt idx="5">
                  <c:v>Атмосфера в вузе</c:v>
                </c:pt>
                <c:pt idx="6">
                  <c:v>Рейтинг университета</c:v>
                </c:pt>
                <c:pt idx="7">
                  <c:v>Стоимость обучения/ или наличие скидки</c:v>
                </c:pt>
                <c:pt idx="8">
                  <c:v>Возможность найти хорошую работу после окончания Университета</c:v>
                </c:pt>
                <c:pt idx="9">
                  <c:v>Условия для внеучебной студенческой жизни</c:v>
                </c:pt>
              </c:strCache>
            </c:strRef>
          </c:cat>
          <c:val>
            <c:numRef>
              <c:f>'5'!$H$17:$H$26</c:f>
              <c:numCache>
                <c:formatCode>0%</c:formatCode>
                <c:ptCount val="10"/>
                <c:pt idx="0">
                  <c:v>0.52</c:v>
                </c:pt>
                <c:pt idx="1">
                  <c:v>0.14000000000000001</c:v>
                </c:pt>
                <c:pt idx="2">
                  <c:v>0.16</c:v>
                </c:pt>
                <c:pt idx="3">
                  <c:v>0.3900000000000009</c:v>
                </c:pt>
                <c:pt idx="4">
                  <c:v>0.24000000000000021</c:v>
                </c:pt>
                <c:pt idx="5">
                  <c:v>0.17</c:v>
                </c:pt>
                <c:pt idx="6">
                  <c:v>0.11</c:v>
                </c:pt>
                <c:pt idx="7">
                  <c:v>0.16</c:v>
                </c:pt>
                <c:pt idx="8">
                  <c:v>0.34</c:v>
                </c:pt>
                <c:pt idx="9">
                  <c:v>7.0000000000000021E-2</c:v>
                </c:pt>
              </c:numCache>
            </c:numRef>
          </c:val>
        </c:ser>
        <c:axId val="99527296"/>
        <c:axId val="99541376"/>
      </c:barChart>
      <c:catAx>
        <c:axId val="99527296"/>
        <c:scaling>
          <c:orientation val="minMax"/>
        </c:scaling>
        <c:axPos val="l"/>
        <c:tickLblPos val="nextTo"/>
        <c:txPr>
          <a:bodyPr/>
          <a:lstStyle/>
          <a:p>
            <a:pPr>
              <a:defRPr sz="1400" b="1">
                <a:latin typeface="Times New Roman" pitchFamily="18" charset="0"/>
                <a:cs typeface="Times New Roman" pitchFamily="18" charset="0"/>
              </a:defRPr>
            </a:pPr>
            <a:endParaRPr lang="ru-RU"/>
          </a:p>
        </c:txPr>
        <c:crossAx val="99541376"/>
        <c:crosses val="autoZero"/>
        <c:auto val="1"/>
        <c:lblAlgn val="ctr"/>
        <c:lblOffset val="100"/>
      </c:catAx>
      <c:valAx>
        <c:axId val="99541376"/>
        <c:scaling>
          <c:orientation val="minMax"/>
        </c:scaling>
        <c:axPos val="b"/>
        <c:majorGridlines/>
        <c:numFmt formatCode="0%" sourceLinked="1"/>
        <c:tickLblPos val="nextTo"/>
        <c:crossAx val="99527296"/>
        <c:crosses val="autoZero"/>
        <c:crossBetween val="between"/>
      </c:valAx>
    </c:plotArea>
    <c:legend>
      <c:legendPos val="r"/>
      <c:layout>
        <c:manualLayout>
          <c:xMode val="edge"/>
          <c:yMode val="edge"/>
          <c:x val="0.88966381503289893"/>
          <c:y val="0.44765748031496183"/>
          <c:w val="0.10681993432826555"/>
          <c:h val="0.11286318897637802"/>
        </c:manualLayout>
      </c:layout>
      <c:txPr>
        <a:bodyPr/>
        <a:lstStyle/>
        <a:p>
          <a:pPr>
            <a:defRPr sz="1400" b="1">
              <a:latin typeface="Times New Roman" pitchFamily="18" charset="0"/>
              <a:cs typeface="Times New Roman" pitchFamily="18" charset="0"/>
            </a:defRPr>
          </a:pPr>
          <a:endParaRPr lang="ru-RU"/>
        </a:p>
      </c:txPr>
    </c:legend>
    <c:plotVisOnly val="1"/>
  </c:chart>
  <c:spPr>
    <a:solidFill>
      <a:srgbClr val="FAF8D4"/>
    </a:solid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floor>
      <c:spPr>
        <a:solidFill>
          <a:schemeClr val="accent6">
            <a:lumMod val="40000"/>
            <a:lumOff val="60000"/>
          </a:schemeClr>
        </a:solidFill>
      </c:spPr>
    </c:floor>
    <c:sideWall>
      <c:spPr>
        <a:solidFill>
          <a:schemeClr val="accent6">
            <a:lumMod val="40000"/>
            <a:lumOff val="60000"/>
          </a:schemeClr>
        </a:solidFill>
      </c:spPr>
    </c:sideWall>
    <c:backWall>
      <c:spPr>
        <a:solidFill>
          <a:schemeClr val="accent6">
            <a:lumMod val="40000"/>
            <a:lumOff val="60000"/>
          </a:schemeClr>
        </a:solidFill>
      </c:spPr>
    </c:backWall>
    <c:plotArea>
      <c:layout>
        <c:manualLayout>
          <c:layoutTarget val="inner"/>
          <c:xMode val="edge"/>
          <c:yMode val="edge"/>
          <c:x val="9.1849518810148481E-2"/>
          <c:y val="3.0210937918474814E-2"/>
          <c:w val="0.51926159230096236"/>
          <c:h val="0.9199014738542296"/>
        </c:manualLayout>
      </c:layout>
      <c:bar3DChart>
        <c:barDir val="col"/>
        <c:grouping val="clustered"/>
        <c:ser>
          <c:idx val="0"/>
          <c:order val="0"/>
          <c:tx>
            <c:strRef>
              <c:f>'6'!$D$5</c:f>
              <c:strCache>
                <c:ptCount val="1"/>
                <c:pt idx="0">
                  <c:v>Рекомендациям студентов, выпускников вуза, школьных или вузовских преподавателей</c:v>
                </c:pt>
              </c:strCache>
            </c:strRef>
          </c:tx>
          <c:dLbls>
            <c:dLbl>
              <c:idx val="0"/>
              <c:layout>
                <c:manualLayout>
                  <c:x val="4.49438202247191E-2"/>
                  <c:y val="-6.2015503875969104E-3"/>
                </c:manualLayout>
              </c:layout>
              <c:showVal val="1"/>
            </c:dLbl>
            <c:txPr>
              <a:bodyPr/>
              <a:lstStyle/>
              <a:p>
                <a:pPr>
                  <a:defRPr sz="1400" b="1">
                    <a:latin typeface="Times New Roman" pitchFamily="18" charset="0"/>
                    <a:cs typeface="Times New Roman" pitchFamily="18" charset="0"/>
                  </a:defRPr>
                </a:pPr>
                <a:endParaRPr lang="ru-RU"/>
              </a:p>
            </c:txPr>
            <c:showVal val="1"/>
          </c:dLbls>
          <c:val>
            <c:numRef>
              <c:f>'6'!$D$6</c:f>
              <c:numCache>
                <c:formatCode>0%</c:formatCode>
                <c:ptCount val="1"/>
                <c:pt idx="0">
                  <c:v>0.8</c:v>
                </c:pt>
              </c:numCache>
            </c:numRef>
          </c:val>
        </c:ser>
        <c:ser>
          <c:idx val="1"/>
          <c:order val="1"/>
          <c:tx>
            <c:strRef>
              <c:f>'6'!$E$5</c:f>
              <c:strCache>
                <c:ptCount val="1"/>
                <c:pt idx="0">
                  <c:v>Социальным сетям</c:v>
                </c:pt>
              </c:strCache>
            </c:strRef>
          </c:tx>
          <c:dLbls>
            <c:dLbl>
              <c:idx val="0"/>
              <c:layout>
                <c:manualLayout>
                  <c:x val="1.9444444444444445E-2"/>
                  <c:y val="-1.3675213675213675E-2"/>
                </c:manualLayout>
              </c:layout>
              <c:spPr/>
              <c:txPr>
                <a:bodyPr/>
                <a:lstStyle/>
                <a:p>
                  <a:pPr>
                    <a:defRPr sz="1400" b="1"/>
                  </a:pPr>
                  <a:endParaRPr lang="ru-RU"/>
                </a:p>
              </c:txPr>
              <c:showVal val="1"/>
            </c:dLbl>
            <c:txPr>
              <a:bodyPr/>
              <a:lstStyle/>
              <a:p>
                <a:pPr>
                  <a:defRPr sz="1400"/>
                </a:pPr>
                <a:endParaRPr lang="ru-RU"/>
              </a:p>
            </c:txPr>
            <c:showVal val="1"/>
          </c:dLbls>
          <c:val>
            <c:numRef>
              <c:f>'6'!$E$6</c:f>
              <c:numCache>
                <c:formatCode>0%</c:formatCode>
                <c:ptCount val="1"/>
                <c:pt idx="0">
                  <c:v>0.39000000000000151</c:v>
                </c:pt>
              </c:numCache>
            </c:numRef>
          </c:val>
        </c:ser>
        <c:ser>
          <c:idx val="2"/>
          <c:order val="2"/>
          <c:tx>
            <c:strRef>
              <c:f>'6'!$F$5</c:f>
              <c:strCache>
                <c:ptCount val="1"/>
                <c:pt idx="0">
                  <c:v>Телевидению</c:v>
                </c:pt>
              </c:strCache>
            </c:strRef>
          </c:tx>
          <c:dLbls>
            <c:dLbl>
              <c:idx val="0"/>
              <c:layout>
                <c:manualLayout>
                  <c:x val="2.5000000000000001E-2"/>
                  <c:y val="-1.7094017094017103E-2"/>
                </c:manualLayout>
              </c:layout>
              <c:spPr/>
              <c:txPr>
                <a:bodyPr/>
                <a:lstStyle/>
                <a:p>
                  <a:pPr>
                    <a:defRPr sz="1400" b="1">
                      <a:latin typeface="Times New Roman" pitchFamily="18" charset="0"/>
                      <a:cs typeface="Times New Roman" pitchFamily="18" charset="0"/>
                    </a:defRPr>
                  </a:pPr>
                  <a:endParaRPr lang="ru-RU"/>
                </a:p>
              </c:txPr>
              <c:showVal val="1"/>
            </c:dLbl>
            <c:txPr>
              <a:bodyPr/>
              <a:lstStyle/>
              <a:p>
                <a:pPr>
                  <a:defRPr sz="1400"/>
                </a:pPr>
                <a:endParaRPr lang="ru-RU"/>
              </a:p>
            </c:txPr>
            <c:showVal val="1"/>
          </c:dLbls>
          <c:val>
            <c:numRef>
              <c:f>'6'!$F$6</c:f>
              <c:numCache>
                <c:formatCode>0%</c:formatCode>
                <c:ptCount val="1"/>
                <c:pt idx="0">
                  <c:v>0.13</c:v>
                </c:pt>
              </c:numCache>
            </c:numRef>
          </c:val>
        </c:ser>
        <c:ser>
          <c:idx val="3"/>
          <c:order val="3"/>
          <c:tx>
            <c:strRef>
              <c:f>'6'!$G$5</c:f>
              <c:strCache>
                <c:ptCount val="1"/>
                <c:pt idx="0">
                  <c:v>Печатным СМИ</c:v>
                </c:pt>
              </c:strCache>
            </c:strRef>
          </c:tx>
          <c:dLbls>
            <c:dLbl>
              <c:idx val="0"/>
              <c:layout>
                <c:manualLayout>
                  <c:x val="2.5000000000000001E-2"/>
                  <c:y val="-1.0256410256410263E-2"/>
                </c:manualLayout>
              </c:layout>
              <c:spPr/>
              <c:txPr>
                <a:bodyPr/>
                <a:lstStyle/>
                <a:p>
                  <a:pPr>
                    <a:defRPr sz="1400" b="1">
                      <a:latin typeface="Times New Roman" pitchFamily="18" charset="0"/>
                      <a:cs typeface="Times New Roman" pitchFamily="18" charset="0"/>
                    </a:defRPr>
                  </a:pPr>
                  <a:endParaRPr lang="ru-RU"/>
                </a:p>
              </c:txPr>
              <c:showVal val="1"/>
            </c:dLbl>
            <c:txPr>
              <a:bodyPr/>
              <a:lstStyle/>
              <a:p>
                <a:pPr>
                  <a:defRPr sz="1400"/>
                </a:pPr>
                <a:endParaRPr lang="ru-RU"/>
              </a:p>
            </c:txPr>
            <c:showVal val="1"/>
          </c:dLbls>
          <c:val>
            <c:numRef>
              <c:f>'6'!$G$6</c:f>
              <c:numCache>
                <c:formatCode>0%</c:formatCode>
                <c:ptCount val="1"/>
                <c:pt idx="0">
                  <c:v>6.0000000000000032E-2</c:v>
                </c:pt>
              </c:numCache>
            </c:numRef>
          </c:val>
        </c:ser>
        <c:shape val="cylinder"/>
        <c:axId val="99656832"/>
        <c:axId val="99658368"/>
        <c:axId val="0"/>
      </c:bar3DChart>
      <c:catAx>
        <c:axId val="99656832"/>
        <c:scaling>
          <c:orientation val="minMax"/>
        </c:scaling>
        <c:delete val="1"/>
        <c:axPos val="b"/>
        <c:tickLblPos val="none"/>
        <c:crossAx val="99658368"/>
        <c:crosses val="autoZero"/>
        <c:auto val="1"/>
        <c:lblAlgn val="ctr"/>
        <c:lblOffset val="100"/>
      </c:catAx>
      <c:valAx>
        <c:axId val="99658368"/>
        <c:scaling>
          <c:orientation val="minMax"/>
        </c:scaling>
        <c:axPos val="l"/>
        <c:majorGridlines/>
        <c:numFmt formatCode="0%" sourceLinked="1"/>
        <c:tickLblPos val="nextTo"/>
        <c:crossAx val="99656832"/>
        <c:crosses val="autoZero"/>
        <c:crossBetween val="between"/>
      </c:valAx>
    </c:plotArea>
    <c:legend>
      <c:legendPos val="r"/>
      <c:layout>
        <c:manualLayout>
          <c:xMode val="edge"/>
          <c:yMode val="edge"/>
          <c:x val="0.59804308836395448"/>
          <c:y val="0.11400121138703814"/>
          <c:w val="0.39362357830271544"/>
          <c:h val="0.79013284877851808"/>
        </c:manualLayout>
      </c:layout>
      <c:txPr>
        <a:bodyPr/>
        <a:lstStyle/>
        <a:p>
          <a:pPr>
            <a:defRPr sz="1200" b="1" baseline="0">
              <a:latin typeface="Times New Roman" pitchFamily="18" charset="0"/>
              <a:cs typeface="Times New Roman" pitchFamily="18" charset="0"/>
            </a:defRPr>
          </a:pPr>
          <a:endParaRPr lang="ru-RU"/>
        </a:p>
      </c:txPr>
    </c:legend>
    <c:plotVisOnly val="1"/>
  </c:chart>
  <c:spPr>
    <a:solidFill>
      <a:schemeClr val="accent5">
        <a:lumMod val="20000"/>
        <a:lumOff val="80000"/>
      </a:schemeClr>
    </a:solid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sideWall>
      <c:spPr>
        <a:solidFill>
          <a:schemeClr val="accent6">
            <a:lumMod val="40000"/>
            <a:lumOff val="60000"/>
          </a:schemeClr>
        </a:solidFill>
      </c:spPr>
    </c:sideWall>
    <c:backWall>
      <c:spPr>
        <a:solidFill>
          <a:schemeClr val="accent6">
            <a:lumMod val="40000"/>
            <a:lumOff val="60000"/>
          </a:schemeClr>
        </a:solidFill>
      </c:spPr>
    </c:backWall>
    <c:plotArea>
      <c:layout>
        <c:manualLayout>
          <c:layoutTarget val="inner"/>
          <c:xMode val="edge"/>
          <c:yMode val="edge"/>
          <c:x val="0.48668595912690432"/>
          <c:y val="1.2507817385866197E-3"/>
          <c:w val="0.48550303398570382"/>
          <c:h val="0.95773743009209578"/>
        </c:manualLayout>
      </c:layout>
      <c:bar3DChart>
        <c:barDir val="bar"/>
        <c:grouping val="clustered"/>
        <c:ser>
          <c:idx val="0"/>
          <c:order val="0"/>
          <c:tx>
            <c:strRef>
              <c:f>'7'!$H$14</c:f>
              <c:strCache>
                <c:ptCount val="1"/>
                <c:pt idx="0">
                  <c:v>2019 г. </c:v>
                </c:pt>
              </c:strCache>
            </c:strRef>
          </c:tx>
          <c:spPr>
            <a:solidFill>
              <a:srgbClr val="00B0F0"/>
            </a:solidFill>
          </c:spPr>
          <c:dLbls>
            <c:txPr>
              <a:bodyPr/>
              <a:lstStyle/>
              <a:p>
                <a:pPr>
                  <a:defRPr sz="1400" b="1">
                    <a:solidFill>
                      <a:sysClr val="windowText" lastClr="000000"/>
                    </a:solidFill>
                    <a:latin typeface="Times New Roman" pitchFamily="18" charset="0"/>
                    <a:cs typeface="Times New Roman" pitchFamily="18" charset="0"/>
                  </a:defRPr>
                </a:pPr>
                <a:endParaRPr lang="ru-RU"/>
              </a:p>
            </c:txPr>
            <c:showVal val="1"/>
          </c:dLbls>
          <c:cat>
            <c:strRef>
              <c:f>'7'!$G$15:$G$23</c:f>
              <c:strCache>
                <c:ptCount val="9"/>
                <c:pt idx="0">
                  <c:v>От друзей</c:v>
                </c:pt>
                <c:pt idx="1">
                  <c:v>От родителей и родственников</c:v>
                </c:pt>
                <c:pt idx="2">
                  <c:v>Из профориентации преподавателей Университета во время посещения ими Вашей школы (района)</c:v>
                </c:pt>
                <c:pt idx="3">
                  <c:v>Из рекламных проспектов, размещенных на стендах школы либо предоставленных преподавателями нашего Университета во время проведения ими профориентации выпускников школы</c:v>
                </c:pt>
                <c:pt idx="4">
                  <c:v>Из информации, размещенной на сайте Университета</c:v>
                </c:pt>
                <c:pt idx="5">
                  <c:v>От знакомых преподавателей</c:v>
                </c:pt>
                <c:pt idx="6">
                  <c:v>Из специализированных изданий (газет, телевидения, справочных пособий для абитуриентов)</c:v>
                </c:pt>
                <c:pt idx="7">
                  <c:v>Из информации, размещенной на других информационных сайтах</c:v>
                </c:pt>
                <c:pt idx="8">
                  <c:v>Из общеуниверситетских Дней открытых дверей / Дней открытых дверей отдельных факультетов</c:v>
                </c:pt>
              </c:strCache>
            </c:strRef>
          </c:cat>
          <c:val>
            <c:numRef>
              <c:f>'7'!$H$15:$H$23</c:f>
              <c:numCache>
                <c:formatCode>0%</c:formatCode>
                <c:ptCount val="9"/>
                <c:pt idx="0">
                  <c:v>0.43000000000000038</c:v>
                </c:pt>
                <c:pt idx="1">
                  <c:v>0.33000000000000157</c:v>
                </c:pt>
                <c:pt idx="2">
                  <c:v>0.17</c:v>
                </c:pt>
                <c:pt idx="3">
                  <c:v>0.1</c:v>
                </c:pt>
                <c:pt idx="4">
                  <c:v>0.31000000000000122</c:v>
                </c:pt>
                <c:pt idx="5">
                  <c:v>0.1</c:v>
                </c:pt>
                <c:pt idx="6">
                  <c:v>6.0000000000000032E-2</c:v>
                </c:pt>
                <c:pt idx="7">
                  <c:v>0.1</c:v>
                </c:pt>
                <c:pt idx="8">
                  <c:v>0.22</c:v>
                </c:pt>
              </c:numCache>
            </c:numRef>
          </c:val>
        </c:ser>
        <c:ser>
          <c:idx val="1"/>
          <c:order val="1"/>
          <c:tx>
            <c:strRef>
              <c:f>'7'!$I$14</c:f>
              <c:strCache>
                <c:ptCount val="1"/>
                <c:pt idx="0">
                  <c:v>2018 г.</c:v>
                </c:pt>
              </c:strCache>
            </c:strRef>
          </c:tx>
          <c:spPr>
            <a:solidFill>
              <a:schemeClr val="accent4">
                <a:lumMod val="40000"/>
                <a:lumOff val="60000"/>
              </a:schemeClr>
            </a:solidFill>
          </c:spPr>
          <c:dLbls>
            <c:dLbl>
              <c:idx val="1"/>
              <c:layout>
                <c:manualLayout>
                  <c:x val="-3.5874492961106563E-3"/>
                  <c:y val="-5.3496814442993059E-3"/>
                </c:manualLayout>
              </c:layout>
              <c:showVal val="1"/>
            </c:dLbl>
            <c:dLbl>
              <c:idx val="3"/>
              <c:layout>
                <c:manualLayout>
                  <c:x val="-4.4738725841088674E-5"/>
                  <c:y val="-1.1204510867655521E-2"/>
                </c:manualLayout>
              </c:layout>
              <c:showVal val="1"/>
            </c:dLbl>
            <c:dLbl>
              <c:idx val="4"/>
              <c:layout>
                <c:manualLayout>
                  <c:x val="4.0212658076831534E-3"/>
                  <c:y val="-4.3387367516238926E-3"/>
                </c:manualLayout>
              </c:layout>
              <c:showVal val="1"/>
            </c:dLbl>
            <c:dLbl>
              <c:idx val="6"/>
              <c:layout>
                <c:manualLayout>
                  <c:x val="-1.3703323055841061E-3"/>
                  <c:y val="-6.7226878894218424E-3"/>
                </c:manualLayout>
              </c:layout>
              <c:showVal val="1"/>
            </c:dLbl>
            <c:dLbl>
              <c:idx val="7"/>
              <c:layout>
                <c:manualLayout>
                  <c:x val="9.4696969696970584E-3"/>
                  <c:y val="-8.2389289392378919E-3"/>
                </c:manualLayout>
              </c:layout>
              <c:showVal val="1"/>
            </c:dLbl>
            <c:dLbl>
              <c:idx val="8"/>
              <c:layout>
                <c:manualLayout>
                  <c:x val="3.7878787878788049E-3"/>
                  <c:y val="-1.0985238585650533E-2"/>
                </c:manualLayout>
              </c:layout>
              <c:showVal val="1"/>
            </c:dLbl>
            <c:txPr>
              <a:bodyPr/>
              <a:lstStyle/>
              <a:p>
                <a:pPr>
                  <a:defRPr sz="1400" b="1">
                    <a:solidFill>
                      <a:sysClr val="windowText" lastClr="000000"/>
                    </a:solidFill>
                    <a:latin typeface="Times New Roman" pitchFamily="18" charset="0"/>
                    <a:cs typeface="Times New Roman" pitchFamily="18" charset="0"/>
                  </a:defRPr>
                </a:pPr>
                <a:endParaRPr lang="ru-RU"/>
              </a:p>
            </c:txPr>
            <c:showVal val="1"/>
          </c:dLbls>
          <c:cat>
            <c:strRef>
              <c:f>'7'!$G$15:$G$23</c:f>
              <c:strCache>
                <c:ptCount val="9"/>
                <c:pt idx="0">
                  <c:v>От друзей</c:v>
                </c:pt>
                <c:pt idx="1">
                  <c:v>От родителей и родственников</c:v>
                </c:pt>
                <c:pt idx="2">
                  <c:v>Из профориентации преподавателей Университета во время посещения ими Вашей школы (района)</c:v>
                </c:pt>
                <c:pt idx="3">
                  <c:v>Из рекламных проспектов, размещенных на стендах школы либо предоставленных преподавателями нашего Университета во время проведения ими профориентации выпускников школы</c:v>
                </c:pt>
                <c:pt idx="4">
                  <c:v>Из информации, размещенной на сайте Университета</c:v>
                </c:pt>
                <c:pt idx="5">
                  <c:v>От знакомых преподавателей</c:v>
                </c:pt>
                <c:pt idx="6">
                  <c:v>Из специализированных изданий (газет, телевидения, справочных пособий для абитуриентов)</c:v>
                </c:pt>
                <c:pt idx="7">
                  <c:v>Из информации, размещенной на других информационных сайтах</c:v>
                </c:pt>
                <c:pt idx="8">
                  <c:v>Из общеуниверситетских Дней открытых дверей / Дней открытых дверей отдельных факультетов</c:v>
                </c:pt>
              </c:strCache>
            </c:strRef>
          </c:cat>
          <c:val>
            <c:numRef>
              <c:f>'7'!$I$15:$I$23</c:f>
              <c:numCache>
                <c:formatCode>0%</c:formatCode>
                <c:ptCount val="9"/>
                <c:pt idx="0">
                  <c:v>0.51</c:v>
                </c:pt>
                <c:pt idx="1">
                  <c:v>0.23</c:v>
                </c:pt>
                <c:pt idx="2">
                  <c:v>0.23</c:v>
                </c:pt>
                <c:pt idx="3">
                  <c:v>7.0000000000000021E-2</c:v>
                </c:pt>
                <c:pt idx="4">
                  <c:v>0.30000000000000032</c:v>
                </c:pt>
                <c:pt idx="5">
                  <c:v>0.12000000000000002</c:v>
                </c:pt>
                <c:pt idx="6">
                  <c:v>2.0000000000000011E-2</c:v>
                </c:pt>
                <c:pt idx="7">
                  <c:v>0.11</c:v>
                </c:pt>
                <c:pt idx="8">
                  <c:v>0.12000000000000002</c:v>
                </c:pt>
              </c:numCache>
            </c:numRef>
          </c:val>
        </c:ser>
        <c:ser>
          <c:idx val="2"/>
          <c:order val="2"/>
          <c:tx>
            <c:strRef>
              <c:f>'7'!$J$14</c:f>
              <c:strCache>
                <c:ptCount val="1"/>
                <c:pt idx="0">
                  <c:v>2013 г.</c:v>
                </c:pt>
              </c:strCache>
            </c:strRef>
          </c:tx>
          <c:spPr>
            <a:solidFill>
              <a:schemeClr val="accent3">
                <a:lumMod val="75000"/>
              </a:schemeClr>
            </a:solidFill>
          </c:spPr>
          <c:dLbls>
            <c:dLbl>
              <c:idx val="1"/>
              <c:layout>
                <c:manualLayout>
                  <c:x val="7.5757575757575924E-3"/>
                  <c:y val="-1.2358393408856838E-2"/>
                </c:manualLayout>
              </c:layout>
              <c:showVal val="1"/>
            </c:dLbl>
            <c:dLbl>
              <c:idx val="4"/>
              <c:layout>
                <c:manualLayout>
                  <c:x val="5.6818181818182097E-3"/>
                  <c:y val="-8.2389289392378919E-3"/>
                </c:manualLayout>
              </c:layout>
              <c:showVal val="1"/>
            </c:dLbl>
            <c:dLbl>
              <c:idx val="5"/>
              <c:layout>
                <c:manualLayout>
                  <c:x val="0"/>
                  <c:y val="-1.0985238585650533E-2"/>
                </c:manualLayout>
              </c:layout>
              <c:showVal val="1"/>
            </c:dLbl>
            <c:dLbl>
              <c:idx val="6"/>
              <c:layout>
                <c:manualLayout>
                  <c:x val="0"/>
                  <c:y val="-6.8657741160315826E-3"/>
                </c:manualLayout>
              </c:layout>
              <c:showVal val="1"/>
            </c:dLbl>
            <c:dLbl>
              <c:idx val="7"/>
              <c:layout>
                <c:manualLayout>
                  <c:x val="3.7878787878788049E-3"/>
                  <c:y val="-4.1194644696189485E-3"/>
                </c:manualLayout>
              </c:layout>
              <c:showVal val="1"/>
            </c:dLbl>
            <c:dLbl>
              <c:idx val="8"/>
              <c:layout>
                <c:manualLayout>
                  <c:x val="6.944364222556494E-17"/>
                  <c:y val="-8.2389289392378919E-3"/>
                </c:manualLayout>
              </c:layout>
              <c:showVal val="1"/>
            </c:dLbl>
            <c:txPr>
              <a:bodyPr/>
              <a:lstStyle/>
              <a:p>
                <a:pPr>
                  <a:defRPr sz="1400" b="1">
                    <a:solidFill>
                      <a:sysClr val="windowText" lastClr="000000"/>
                    </a:solidFill>
                    <a:latin typeface="Times New Roman" pitchFamily="18" charset="0"/>
                    <a:cs typeface="Times New Roman" pitchFamily="18" charset="0"/>
                  </a:defRPr>
                </a:pPr>
                <a:endParaRPr lang="ru-RU"/>
              </a:p>
            </c:txPr>
            <c:showVal val="1"/>
          </c:dLbls>
          <c:cat>
            <c:strRef>
              <c:f>'7'!$G$15:$G$23</c:f>
              <c:strCache>
                <c:ptCount val="9"/>
                <c:pt idx="0">
                  <c:v>От друзей</c:v>
                </c:pt>
                <c:pt idx="1">
                  <c:v>От родителей и родственников</c:v>
                </c:pt>
                <c:pt idx="2">
                  <c:v>Из профориентации преподавателей Университета во время посещения ими Вашей школы (района)</c:v>
                </c:pt>
                <c:pt idx="3">
                  <c:v>Из рекламных проспектов, размещенных на стендах школы либо предоставленных преподавателями нашего Университета во время проведения ими профориентации выпускников школы</c:v>
                </c:pt>
                <c:pt idx="4">
                  <c:v>Из информации, размещенной на сайте Университета</c:v>
                </c:pt>
                <c:pt idx="5">
                  <c:v>От знакомых преподавателей</c:v>
                </c:pt>
                <c:pt idx="6">
                  <c:v>Из специализированных изданий (газет, телевидения, справочных пособий для абитуриентов)</c:v>
                </c:pt>
                <c:pt idx="7">
                  <c:v>Из информации, размещенной на других информационных сайтах</c:v>
                </c:pt>
                <c:pt idx="8">
                  <c:v>Из общеуниверситетских Дней открытых дверей / Дней открытых дверей отдельных факультетов</c:v>
                </c:pt>
              </c:strCache>
            </c:strRef>
          </c:cat>
          <c:val>
            <c:numRef>
              <c:f>'7'!$J$15:$J$23</c:f>
              <c:numCache>
                <c:formatCode>0%</c:formatCode>
                <c:ptCount val="9"/>
                <c:pt idx="0">
                  <c:v>0.49000000000000032</c:v>
                </c:pt>
                <c:pt idx="1">
                  <c:v>0.33000000000000157</c:v>
                </c:pt>
                <c:pt idx="2">
                  <c:v>0.29000000000000031</c:v>
                </c:pt>
                <c:pt idx="3">
                  <c:v>0.19</c:v>
                </c:pt>
                <c:pt idx="4">
                  <c:v>0.41000000000000031</c:v>
                </c:pt>
                <c:pt idx="5">
                  <c:v>8.0000000000000043E-2</c:v>
                </c:pt>
                <c:pt idx="6">
                  <c:v>9.0000000000000024E-2</c:v>
                </c:pt>
                <c:pt idx="7">
                  <c:v>0.11</c:v>
                </c:pt>
                <c:pt idx="8">
                  <c:v>0.13</c:v>
                </c:pt>
              </c:numCache>
            </c:numRef>
          </c:val>
        </c:ser>
        <c:shape val="box"/>
        <c:axId val="99694848"/>
        <c:axId val="99713024"/>
        <c:axId val="0"/>
      </c:bar3DChart>
      <c:catAx>
        <c:axId val="99694848"/>
        <c:scaling>
          <c:orientation val="minMax"/>
        </c:scaling>
        <c:axPos val="l"/>
        <c:tickLblPos val="nextTo"/>
        <c:spPr>
          <a:solidFill>
            <a:schemeClr val="accent6">
              <a:lumMod val="40000"/>
              <a:lumOff val="60000"/>
            </a:schemeClr>
          </a:solidFill>
        </c:spPr>
        <c:txPr>
          <a:bodyPr/>
          <a:lstStyle/>
          <a:p>
            <a:pPr>
              <a:defRPr sz="1200" b="1">
                <a:latin typeface="Times New Roman" pitchFamily="18" charset="0"/>
                <a:cs typeface="Times New Roman" pitchFamily="18" charset="0"/>
              </a:defRPr>
            </a:pPr>
            <a:endParaRPr lang="ru-RU"/>
          </a:p>
        </c:txPr>
        <c:crossAx val="99713024"/>
        <c:crosses val="autoZero"/>
        <c:auto val="1"/>
        <c:lblAlgn val="ctr"/>
        <c:lblOffset val="100"/>
      </c:catAx>
      <c:valAx>
        <c:axId val="99713024"/>
        <c:scaling>
          <c:orientation val="minMax"/>
        </c:scaling>
        <c:axPos val="b"/>
        <c:majorGridlines/>
        <c:numFmt formatCode="0%" sourceLinked="1"/>
        <c:tickLblPos val="nextTo"/>
        <c:crossAx val="99694848"/>
        <c:crosses val="autoZero"/>
        <c:crossBetween val="between"/>
      </c:valAx>
      <c:spPr>
        <a:solidFill>
          <a:schemeClr val="accent6">
            <a:lumMod val="40000"/>
            <a:lumOff val="60000"/>
          </a:schemeClr>
        </a:solidFill>
      </c:spPr>
    </c:plotArea>
    <c:legend>
      <c:legendPos val="r"/>
      <c:layout>
        <c:manualLayout>
          <c:xMode val="edge"/>
          <c:yMode val="edge"/>
          <c:x val="0.79923577928827272"/>
          <c:y val="0.29681090410146954"/>
          <c:w val="0.19956315289648688"/>
          <c:h val="0.11493901082014785"/>
        </c:manualLayout>
      </c:layout>
      <c:spPr>
        <a:solidFill>
          <a:schemeClr val="accent6">
            <a:lumMod val="40000"/>
            <a:lumOff val="60000"/>
          </a:schemeClr>
        </a:solidFill>
      </c:spPr>
      <c:txPr>
        <a:bodyPr/>
        <a:lstStyle/>
        <a:p>
          <a:pPr>
            <a:defRPr sz="1400" b="1">
              <a:latin typeface="Times New Roman" pitchFamily="18" charset="0"/>
              <a:cs typeface="Times New Roman" pitchFamily="18" charset="0"/>
            </a:defRPr>
          </a:pPr>
          <a:endParaRPr lang="ru-RU"/>
        </a:p>
      </c:txPr>
    </c:legend>
    <c:plotVisOnly val="1"/>
  </c:chart>
  <c:spPr>
    <a:solidFill>
      <a:schemeClr val="accent6">
        <a:lumMod val="40000"/>
        <a:lumOff val="60000"/>
      </a:schemeClr>
    </a:solid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'9'!$C$29</c:f>
              <c:strCache>
                <c:ptCount val="1"/>
                <c:pt idx="0">
                  <c:v>Столбец2</c:v>
                </c:pt>
              </c:strCache>
            </c:strRef>
          </c:tx>
          <c:spPr>
            <a:solidFill>
              <a:schemeClr val="accent2"/>
            </a:solidFill>
          </c:spPr>
          <c:dPt>
            <c:idx val="0"/>
            <c:spPr>
              <a:solidFill>
                <a:srgbClr val="FF3399"/>
              </a:solidFill>
            </c:spPr>
          </c:dPt>
          <c:dPt>
            <c:idx val="1"/>
            <c:spPr>
              <a:solidFill>
                <a:srgbClr val="9999FF"/>
              </a:solidFill>
            </c:spPr>
          </c:dPt>
          <c:dLbls>
            <c:txPr>
              <a:bodyPr/>
              <a:lstStyle/>
              <a:p>
                <a:pPr>
                  <a:defRPr sz="1400" b="1"/>
                </a:pPr>
                <a:endParaRPr lang="ru-RU"/>
              </a:p>
            </c:txPr>
            <c:showVal val="1"/>
            <c:showLeaderLines val="1"/>
          </c:dLbls>
          <c:cat>
            <c:strRef>
              <c:f>'9'!$B$30:$B$31</c:f>
              <c:strCache>
                <c:ptCount val="2"/>
                <c:pt idx="0">
                  <c:v>Поступали только в наш университет</c:v>
                </c:pt>
                <c:pt idx="1">
                  <c:v>Поступали по мимо нашего ВУЗа в другие университеты</c:v>
                </c:pt>
              </c:strCache>
            </c:strRef>
          </c:cat>
          <c:val>
            <c:numRef>
              <c:f>'9'!$C$30:$C$31</c:f>
              <c:numCache>
                <c:formatCode>0%</c:formatCode>
                <c:ptCount val="2"/>
                <c:pt idx="0">
                  <c:v>0.44</c:v>
                </c:pt>
                <c:pt idx="1">
                  <c:v>0.56000000000000005</c:v>
                </c:pt>
              </c:numCache>
            </c:numRef>
          </c:val>
        </c:ser>
        <c:firstSliceAng val="0"/>
      </c:pieChart>
    </c:plotArea>
    <c:legend>
      <c:legendPos val="r"/>
      <c:layout>
        <c:manualLayout>
          <c:xMode val="edge"/>
          <c:yMode val="edge"/>
          <c:x val="0.63218401901106613"/>
          <c:y val="2.3559883961873182E-2"/>
          <c:w val="0.344827482177127"/>
          <c:h val="0.91779251277801099"/>
        </c:manualLayout>
      </c:layout>
      <c:txPr>
        <a:bodyPr/>
        <a:lstStyle/>
        <a:p>
          <a:pPr>
            <a:defRPr sz="1200" b="1">
              <a:latin typeface="Times New Roman" pitchFamily="18" charset="0"/>
              <a:cs typeface="Times New Roman" pitchFamily="18" charset="0"/>
            </a:defRPr>
          </a:pPr>
          <a:endParaRPr lang="ru-RU"/>
        </a:p>
      </c:txPr>
    </c:legend>
    <c:plotVisOnly val="1"/>
  </c:chart>
  <c:spPr>
    <a:solidFill>
      <a:schemeClr val="bg1"/>
    </a:solid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otX val="10"/>
      <c:rAngAx val="1"/>
    </c:view3D>
    <c:floor>
      <c:spPr>
        <a:solidFill>
          <a:schemeClr val="accent2">
            <a:lumMod val="60000"/>
            <a:lumOff val="40000"/>
          </a:schemeClr>
        </a:solidFill>
      </c:spPr>
    </c:floor>
    <c:sideWall>
      <c:spPr>
        <a:solidFill>
          <a:schemeClr val="accent6">
            <a:lumMod val="60000"/>
            <a:lumOff val="40000"/>
          </a:schemeClr>
        </a:solidFill>
      </c:spPr>
    </c:sideWall>
    <c:backWall>
      <c:spPr>
        <a:solidFill>
          <a:schemeClr val="accent6">
            <a:lumMod val="60000"/>
            <a:lumOff val="40000"/>
          </a:schemeClr>
        </a:solidFill>
      </c:spPr>
    </c:backWall>
    <c:plotArea>
      <c:layout>
        <c:manualLayout>
          <c:layoutTarget val="inner"/>
          <c:xMode val="edge"/>
          <c:yMode val="edge"/>
          <c:x val="0.45351203439995702"/>
          <c:y val="1.8115942028985508E-2"/>
          <c:w val="0.387707600379742"/>
          <c:h val="0.86937806687207575"/>
        </c:manualLayout>
      </c:layout>
      <c:bar3DChart>
        <c:barDir val="bar"/>
        <c:grouping val="clustered"/>
        <c:ser>
          <c:idx val="0"/>
          <c:order val="0"/>
          <c:tx>
            <c:strRef>
              <c:f>'8'!$D$296</c:f>
              <c:strCache>
                <c:ptCount val="1"/>
                <c:pt idx="0">
                  <c:v>2019 г.</c:v>
                </c:pt>
              </c:strCache>
            </c:strRef>
          </c:tx>
          <c:spPr>
            <a:solidFill>
              <a:srgbClr val="FF3399"/>
            </a:solidFill>
          </c:spPr>
          <c:dLbls>
            <c:txPr>
              <a:bodyPr/>
              <a:lstStyle/>
              <a:p>
                <a:pPr>
                  <a:defRPr sz="1200" b="1">
                    <a:solidFill>
                      <a:sysClr val="windowText" lastClr="000000"/>
                    </a:solidFill>
                    <a:latin typeface="Times New Roman" pitchFamily="18" charset="0"/>
                    <a:cs typeface="Times New Roman" pitchFamily="18" charset="0"/>
                  </a:defRPr>
                </a:pPr>
                <a:endParaRPr lang="ru-RU"/>
              </a:p>
            </c:txPr>
            <c:showVal val="1"/>
          </c:dLbls>
          <c:cat>
            <c:strRef>
              <c:f>'8'!$E$295:$H$295</c:f>
              <c:strCache>
                <c:ptCount val="4"/>
                <c:pt idx="0">
                  <c:v>Только в наш ВУЗ</c:v>
                </c:pt>
                <c:pt idx="1">
                  <c:v>Орловский государственный университет им. И.С.Тургенева</c:v>
                </c:pt>
                <c:pt idx="2">
                  <c:v>Орловский государственный институт искусств и культуры</c:v>
                </c:pt>
                <c:pt idx="3">
                  <c:v>В другие Вузы, в том числе за приделами г. Орла </c:v>
                </c:pt>
              </c:strCache>
            </c:strRef>
          </c:cat>
          <c:val>
            <c:numRef>
              <c:f>'8'!$E$296:$H$296</c:f>
              <c:numCache>
                <c:formatCode>0%</c:formatCode>
                <c:ptCount val="4"/>
                <c:pt idx="0">
                  <c:v>0.44</c:v>
                </c:pt>
                <c:pt idx="1">
                  <c:v>0.5</c:v>
                </c:pt>
                <c:pt idx="2">
                  <c:v>0.05</c:v>
                </c:pt>
                <c:pt idx="3">
                  <c:v>0.2</c:v>
                </c:pt>
              </c:numCache>
            </c:numRef>
          </c:val>
        </c:ser>
        <c:ser>
          <c:idx val="1"/>
          <c:order val="1"/>
          <c:tx>
            <c:strRef>
              <c:f>'8'!$D$297</c:f>
              <c:strCache>
                <c:ptCount val="1"/>
                <c:pt idx="0">
                  <c:v>2018 г.</c:v>
                </c:pt>
              </c:strCache>
            </c:strRef>
          </c:tx>
          <c:spPr>
            <a:solidFill>
              <a:srgbClr val="7030A0"/>
            </a:solidFill>
          </c:spPr>
          <c:dLbls>
            <c:txPr>
              <a:bodyPr/>
              <a:lstStyle/>
              <a:p>
                <a:pPr>
                  <a:defRPr sz="1200" b="1">
                    <a:solidFill>
                      <a:srgbClr val="7030A0"/>
                    </a:solidFill>
                    <a:latin typeface="Times New Roman" pitchFamily="18" charset="0"/>
                    <a:cs typeface="Times New Roman" pitchFamily="18" charset="0"/>
                  </a:defRPr>
                </a:pPr>
                <a:endParaRPr lang="ru-RU"/>
              </a:p>
            </c:txPr>
            <c:showVal val="1"/>
          </c:dLbls>
          <c:cat>
            <c:strRef>
              <c:f>'8'!$E$295:$H$295</c:f>
              <c:strCache>
                <c:ptCount val="4"/>
                <c:pt idx="0">
                  <c:v>Только в наш ВУЗ</c:v>
                </c:pt>
                <c:pt idx="1">
                  <c:v>Орловский государственный университет им. И.С.Тургенева</c:v>
                </c:pt>
                <c:pt idx="2">
                  <c:v>Орловский государственный институт искусств и культуры</c:v>
                </c:pt>
                <c:pt idx="3">
                  <c:v>В другие Вузы, в том числе за приделами г. Орла </c:v>
                </c:pt>
              </c:strCache>
            </c:strRef>
          </c:cat>
          <c:val>
            <c:numRef>
              <c:f>'8'!$E$297:$H$297</c:f>
              <c:numCache>
                <c:formatCode>0%</c:formatCode>
                <c:ptCount val="4"/>
                <c:pt idx="0">
                  <c:v>0.62000000000000244</c:v>
                </c:pt>
                <c:pt idx="1">
                  <c:v>0.24000000000000021</c:v>
                </c:pt>
                <c:pt idx="2">
                  <c:v>1.0000000000000005E-2</c:v>
                </c:pt>
                <c:pt idx="3">
                  <c:v>0.12000000000000002</c:v>
                </c:pt>
              </c:numCache>
            </c:numRef>
          </c:val>
        </c:ser>
        <c:ser>
          <c:idx val="2"/>
          <c:order val="2"/>
          <c:tx>
            <c:strRef>
              <c:f>'8'!$D$298</c:f>
              <c:strCache>
                <c:ptCount val="1"/>
                <c:pt idx="0">
                  <c:v>2013 г.</c:v>
                </c:pt>
              </c:strCache>
            </c:strRef>
          </c:tx>
          <c:spPr>
            <a:solidFill>
              <a:srgbClr val="FFFF00"/>
            </a:solidFill>
          </c:spPr>
          <c:dLbls>
            <c:txPr>
              <a:bodyPr/>
              <a:lstStyle/>
              <a:p>
                <a:pPr>
                  <a:defRPr sz="1200" b="1">
                    <a:solidFill>
                      <a:srgbClr val="FF0000"/>
                    </a:solidFill>
                    <a:latin typeface="Times New Roman" pitchFamily="18" charset="0"/>
                    <a:cs typeface="Times New Roman" pitchFamily="18" charset="0"/>
                  </a:defRPr>
                </a:pPr>
                <a:endParaRPr lang="ru-RU"/>
              </a:p>
            </c:txPr>
            <c:showVal val="1"/>
          </c:dLbls>
          <c:cat>
            <c:strRef>
              <c:f>'8'!$E$295:$H$295</c:f>
              <c:strCache>
                <c:ptCount val="4"/>
                <c:pt idx="0">
                  <c:v>Только в наш ВУЗ</c:v>
                </c:pt>
                <c:pt idx="1">
                  <c:v>Орловский государственный университет им. И.С.Тургенева</c:v>
                </c:pt>
                <c:pt idx="2">
                  <c:v>Орловский государственный институт искусств и культуры</c:v>
                </c:pt>
                <c:pt idx="3">
                  <c:v>В другие Вузы, в том числе за приделами г. Орла </c:v>
                </c:pt>
              </c:strCache>
            </c:strRef>
          </c:cat>
          <c:val>
            <c:numRef>
              <c:f>'8'!$E$298:$H$298</c:f>
              <c:numCache>
                <c:formatCode>0%</c:formatCode>
                <c:ptCount val="4"/>
                <c:pt idx="0">
                  <c:v>0.31000000000000122</c:v>
                </c:pt>
                <c:pt idx="1">
                  <c:v>0.42000000000000032</c:v>
                </c:pt>
                <c:pt idx="2">
                  <c:v>2.0000000000000011E-2</c:v>
                </c:pt>
                <c:pt idx="3">
                  <c:v>0.46</c:v>
                </c:pt>
              </c:numCache>
            </c:numRef>
          </c:val>
        </c:ser>
        <c:shape val="pyramid"/>
        <c:axId val="99861632"/>
        <c:axId val="99863168"/>
        <c:axId val="0"/>
      </c:bar3DChart>
      <c:catAx>
        <c:axId val="99861632"/>
        <c:scaling>
          <c:orientation val="minMax"/>
        </c:scaling>
        <c:axPos val="l"/>
        <c:tickLblPos val="nextTo"/>
        <c:spPr>
          <a:solidFill>
            <a:schemeClr val="tx2">
              <a:lumMod val="20000"/>
              <a:lumOff val="80000"/>
            </a:schemeClr>
          </a:solidFill>
        </c:spPr>
        <c:txPr>
          <a:bodyPr/>
          <a:lstStyle/>
          <a:p>
            <a:pPr>
              <a:defRPr sz="1400" b="1">
                <a:latin typeface="Times New Roman" pitchFamily="18" charset="0"/>
                <a:cs typeface="Times New Roman" pitchFamily="18" charset="0"/>
              </a:defRPr>
            </a:pPr>
            <a:endParaRPr lang="ru-RU"/>
          </a:p>
        </c:txPr>
        <c:crossAx val="99863168"/>
        <c:crosses val="autoZero"/>
        <c:auto val="1"/>
        <c:lblAlgn val="ctr"/>
        <c:lblOffset val="100"/>
      </c:catAx>
      <c:valAx>
        <c:axId val="99863168"/>
        <c:scaling>
          <c:orientation val="minMax"/>
        </c:scaling>
        <c:axPos val="b"/>
        <c:majorGridlines/>
        <c:numFmt formatCode="0%" sourceLinked="1"/>
        <c:tickLblPos val="nextTo"/>
        <c:txPr>
          <a:bodyPr/>
          <a:lstStyle/>
          <a:p>
            <a:pPr>
              <a:defRPr b="1">
                <a:latin typeface="Times New Roman" pitchFamily="18" charset="0"/>
                <a:cs typeface="Times New Roman" pitchFamily="18" charset="0"/>
              </a:defRPr>
            </a:pPr>
            <a:endParaRPr lang="ru-RU"/>
          </a:p>
        </c:txPr>
        <c:crossAx val="99861632"/>
        <c:crosses val="autoZero"/>
        <c:crossBetween val="between"/>
      </c:valAx>
      <c:spPr>
        <a:solidFill>
          <a:schemeClr val="tx2">
            <a:lumMod val="20000"/>
            <a:lumOff val="80000"/>
          </a:schemeClr>
        </a:solidFill>
      </c:spPr>
    </c:plotArea>
    <c:legend>
      <c:legendPos val="r"/>
      <c:txPr>
        <a:bodyPr/>
        <a:lstStyle/>
        <a:p>
          <a:pPr>
            <a:defRPr sz="1400" b="1">
              <a:latin typeface="Times New Roman" pitchFamily="18" charset="0"/>
              <a:cs typeface="Times New Roman" pitchFamily="18" charset="0"/>
            </a:defRPr>
          </a:pPr>
          <a:endParaRPr lang="ru-RU"/>
        </a:p>
      </c:txPr>
    </c:legend>
    <c:plotVisOnly val="1"/>
  </c:chart>
  <c:spPr>
    <a:solidFill>
      <a:schemeClr val="tx2">
        <a:lumMod val="20000"/>
        <a:lumOff val="80000"/>
      </a:schemeClr>
    </a:solid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40"/>
      <c:perspective val="30"/>
    </c:view3D>
    <c:plotArea>
      <c:layout/>
      <c:pie3DChart>
        <c:varyColors val="1"/>
        <c:ser>
          <c:idx val="0"/>
          <c:order val="0"/>
          <c:tx>
            <c:strRef>
              <c:f>'9'!$F$18</c:f>
              <c:strCache>
                <c:ptCount val="1"/>
                <c:pt idx="0">
                  <c:v>Столбец2</c:v>
                </c:pt>
              </c:strCache>
            </c:strRef>
          </c:tx>
          <c:dPt>
            <c:idx val="0"/>
            <c:spPr>
              <a:solidFill>
                <a:schemeClr val="accent2">
                  <a:lumMod val="60000"/>
                  <a:lumOff val="40000"/>
                </a:schemeClr>
              </a:solidFill>
            </c:spPr>
          </c:dPt>
          <c:dPt>
            <c:idx val="2"/>
            <c:spPr>
              <a:solidFill>
                <a:schemeClr val="accent3">
                  <a:lumMod val="75000"/>
                </a:schemeClr>
              </a:solidFill>
            </c:spPr>
          </c:dPt>
          <c:dPt>
            <c:idx val="3"/>
            <c:spPr>
              <a:solidFill>
                <a:srgbClr val="7030A0"/>
              </a:solidFill>
            </c:spPr>
          </c:dPt>
          <c:dPt>
            <c:idx val="4"/>
            <c:spPr>
              <a:solidFill>
                <a:schemeClr val="tx2">
                  <a:lumMod val="60000"/>
                  <a:lumOff val="40000"/>
                </a:schemeClr>
              </a:solidFill>
            </c:spPr>
          </c:dPt>
          <c:dLbls>
            <c:dLbl>
              <c:idx val="0"/>
              <c:layout>
                <c:manualLayout>
                  <c:x val="-0.10451520892130722"/>
                  <c:y val="6.3356767652053031E-2"/>
                </c:manualLayout>
              </c:layout>
              <c:tx>
                <c:rich>
                  <a:bodyPr/>
                  <a:lstStyle/>
                  <a:p>
                    <a:r>
                      <a:rPr lang="en-US"/>
                      <a:t>16</a:t>
                    </a:r>
                    <a:r>
                      <a:rPr lang="ru-RU"/>
                      <a:t>,1</a:t>
                    </a:r>
                    <a:r>
                      <a:rPr lang="en-US"/>
                      <a:t>%</a:t>
                    </a:r>
                  </a:p>
                </c:rich>
              </c:tx>
              <c:showVal val="1"/>
            </c:dLbl>
            <c:dLbl>
              <c:idx val="2"/>
              <c:tx>
                <c:rich>
                  <a:bodyPr/>
                  <a:lstStyle/>
                  <a:p>
                    <a:r>
                      <a:rPr lang="en-US"/>
                      <a:t>18</a:t>
                    </a:r>
                    <a:r>
                      <a:rPr lang="ru-RU"/>
                      <a:t>,2</a:t>
                    </a:r>
                    <a:r>
                      <a:rPr lang="en-US"/>
                      <a:t>%</a:t>
                    </a:r>
                  </a:p>
                </c:rich>
              </c:tx>
              <c:showVal val="1"/>
            </c:dLbl>
            <c:dLbl>
              <c:idx val="3"/>
              <c:tx>
                <c:rich>
                  <a:bodyPr/>
                  <a:lstStyle/>
                  <a:p>
                    <a:r>
                      <a:rPr lang="en-US"/>
                      <a:t>8</a:t>
                    </a:r>
                    <a:r>
                      <a:rPr lang="ru-RU"/>
                      <a:t>,4</a:t>
                    </a:r>
                    <a:r>
                      <a:rPr lang="en-US"/>
                      <a:t>%</a:t>
                    </a:r>
                  </a:p>
                </c:rich>
              </c:tx>
              <c:showVal val="1"/>
            </c:dLbl>
            <c:dLbl>
              <c:idx val="4"/>
              <c:tx>
                <c:rich>
                  <a:bodyPr/>
                  <a:lstStyle/>
                  <a:p>
                    <a:r>
                      <a:rPr lang="en-US"/>
                      <a:t>6</a:t>
                    </a:r>
                    <a:r>
                      <a:rPr lang="ru-RU"/>
                      <a:t>,3</a:t>
                    </a:r>
                    <a:r>
                      <a:rPr lang="en-US"/>
                      <a:t>%</a:t>
                    </a:r>
                  </a:p>
                </c:rich>
              </c:tx>
              <c:showVal val="1"/>
            </c:dLbl>
            <c:txPr>
              <a:bodyPr/>
              <a:lstStyle/>
              <a:p>
                <a:pPr>
                  <a:defRPr sz="1800" b="1">
                    <a:latin typeface="Times New Roman" pitchFamily="18" charset="0"/>
                    <a:cs typeface="Times New Roman" pitchFamily="18" charset="0"/>
                  </a:defRPr>
                </a:pPr>
                <a:endParaRPr lang="ru-RU"/>
              </a:p>
            </c:txPr>
            <c:showVal val="1"/>
            <c:showLeaderLines val="1"/>
          </c:dLbls>
          <c:cat>
            <c:strRef>
              <c:f>'9'!$E$19:$E$23</c:f>
              <c:strCache>
                <c:ptCount val="5"/>
                <c:pt idx="0">
                  <c:v>Он более престижный</c:v>
                </c:pt>
                <c:pt idx="1">
                  <c:v>Потом будет легче найти хорошую работу</c:v>
                </c:pt>
                <c:pt idx="2">
                  <c:v>Учились родственники/советы друзей, знакомых</c:v>
                </c:pt>
                <c:pt idx="3">
                  <c:v>Легче поступить</c:v>
                </c:pt>
                <c:pt idx="4">
                  <c:v>Потому что находиться в Москве или в другом городе</c:v>
                </c:pt>
              </c:strCache>
            </c:strRef>
          </c:cat>
          <c:val>
            <c:numRef>
              <c:f>'9'!$F$19:$F$23</c:f>
              <c:numCache>
                <c:formatCode>0%</c:formatCode>
                <c:ptCount val="5"/>
                <c:pt idx="0">
                  <c:v>0.161</c:v>
                </c:pt>
                <c:pt idx="1">
                  <c:v>7.0000000000000021E-2</c:v>
                </c:pt>
                <c:pt idx="2">
                  <c:v>0.18200000000000024</c:v>
                </c:pt>
                <c:pt idx="3">
                  <c:v>8.4000000000000047E-2</c:v>
                </c:pt>
                <c:pt idx="4">
                  <c:v>6.3E-2</c:v>
                </c:pt>
              </c:numCache>
            </c:numRef>
          </c:val>
        </c:ser>
      </c:pie3DChart>
    </c:plotArea>
    <c:legend>
      <c:legendPos val="r"/>
      <c:txPr>
        <a:bodyPr/>
        <a:lstStyle/>
        <a:p>
          <a:pPr>
            <a:defRPr sz="1200" b="1">
              <a:latin typeface="Times New Roman" pitchFamily="18" charset="0"/>
              <a:cs typeface="Times New Roman" pitchFamily="18" charset="0"/>
            </a:defRPr>
          </a:pPr>
          <a:endParaRPr lang="ru-RU"/>
        </a:p>
      </c:txPr>
    </c:legend>
    <c:plotVisOnly val="1"/>
  </c:chart>
  <c:spPr>
    <a:solidFill>
      <a:srgbClr val="F4E4F1"/>
    </a:solid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054A0-17EB-4D04-AC9B-3999AE72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3576</Words>
  <Characters>20385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ms.chernysheva</dc:creator>
  <cp:lastModifiedBy>nn.kustitskaia</cp:lastModifiedBy>
  <cp:revision>2</cp:revision>
  <dcterms:created xsi:type="dcterms:W3CDTF">2019-09-30T09:13:00Z</dcterms:created>
  <dcterms:modified xsi:type="dcterms:W3CDTF">2019-09-30T09:13:00Z</dcterms:modified>
</cp:coreProperties>
</file>